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354" w:rsidRDefault="00A63354">
      <w:pPr>
        <w:pStyle w:val="Heade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8"/>
        <w:gridCol w:w="5817"/>
      </w:tblGrid>
      <w:tr w:rsidR="00532EBC" w:rsidTr="004B652C">
        <w:tc>
          <w:tcPr>
            <w:tcW w:w="8525" w:type="dxa"/>
            <w:gridSpan w:val="2"/>
            <w:shd w:val="clear" w:color="auto" w:fill="D9D9D9"/>
          </w:tcPr>
          <w:p w:rsidR="00532EBC" w:rsidRPr="004B652C" w:rsidRDefault="000A6B6B" w:rsidP="004B652C">
            <w:pPr>
              <w:pStyle w:val="Header"/>
              <w:jc w:val="center"/>
              <w:rPr>
                <w:rFonts w:ascii="Arial" w:hAnsi="Arial" w:cs="Arial"/>
                <w:b/>
                <w:sz w:val="32"/>
                <w:szCs w:val="32"/>
              </w:rPr>
            </w:pPr>
            <w:r>
              <w:rPr>
                <w:rFonts w:ascii="Arial" w:hAnsi="Arial" w:cs="Arial"/>
                <w:b/>
                <w:sz w:val="32"/>
                <w:szCs w:val="32"/>
              </w:rPr>
              <w:t>Job D</w:t>
            </w:r>
            <w:r w:rsidR="00532EBC" w:rsidRPr="004B652C">
              <w:rPr>
                <w:rFonts w:ascii="Arial" w:hAnsi="Arial" w:cs="Arial"/>
                <w:b/>
                <w:sz w:val="32"/>
                <w:szCs w:val="32"/>
              </w:rPr>
              <w:t>escription</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Job title</w:t>
            </w:r>
          </w:p>
          <w:p w:rsidR="00532EBC" w:rsidRPr="004B652C" w:rsidRDefault="00532EBC" w:rsidP="00532EBC">
            <w:pPr>
              <w:pStyle w:val="Header"/>
              <w:rPr>
                <w:rFonts w:ascii="Arial" w:hAnsi="Arial" w:cs="Arial"/>
                <w:b/>
              </w:rPr>
            </w:pPr>
          </w:p>
        </w:tc>
        <w:tc>
          <w:tcPr>
            <w:tcW w:w="5817" w:type="dxa"/>
          </w:tcPr>
          <w:p w:rsidR="00532EBC" w:rsidRPr="004B652C" w:rsidRDefault="00F5298E" w:rsidP="00F5298E">
            <w:pPr>
              <w:pStyle w:val="Header"/>
              <w:rPr>
                <w:rFonts w:ascii="Arial" w:hAnsi="Arial" w:cs="Arial"/>
              </w:rPr>
            </w:pPr>
            <w:r>
              <w:rPr>
                <w:rFonts w:ascii="Arial" w:hAnsi="Arial" w:cs="Arial"/>
              </w:rPr>
              <w:t>CLEANER</w:t>
            </w:r>
            <w:r w:rsidR="001169DC">
              <w:rPr>
                <w:rFonts w:ascii="Arial" w:hAnsi="Arial" w:cs="Arial"/>
              </w:rPr>
              <w:t>/CARETAKER</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Accountable to</w:t>
            </w:r>
          </w:p>
          <w:p w:rsidR="00532EBC" w:rsidRPr="004B652C" w:rsidRDefault="00532EBC" w:rsidP="00532EBC">
            <w:pPr>
              <w:pStyle w:val="Header"/>
              <w:rPr>
                <w:rFonts w:ascii="Arial" w:hAnsi="Arial" w:cs="Arial"/>
                <w:b/>
              </w:rPr>
            </w:pPr>
          </w:p>
        </w:tc>
        <w:tc>
          <w:tcPr>
            <w:tcW w:w="5817" w:type="dxa"/>
          </w:tcPr>
          <w:p w:rsidR="00532EBC" w:rsidRPr="004B652C" w:rsidRDefault="00BE1C84" w:rsidP="00BE1C84">
            <w:pPr>
              <w:pStyle w:val="Header"/>
              <w:rPr>
                <w:rFonts w:ascii="Arial" w:hAnsi="Arial" w:cs="Arial"/>
              </w:rPr>
            </w:pPr>
            <w:r>
              <w:rPr>
                <w:rFonts w:ascii="Arial" w:hAnsi="Arial" w:cs="Arial"/>
              </w:rPr>
              <w:t>Premises Officer</w:t>
            </w: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Responsible for</w:t>
            </w:r>
          </w:p>
          <w:p w:rsidR="00532EBC" w:rsidRPr="004B652C" w:rsidRDefault="00532EBC" w:rsidP="00532EBC">
            <w:pPr>
              <w:pStyle w:val="Header"/>
              <w:rPr>
                <w:rFonts w:ascii="Arial" w:hAnsi="Arial" w:cs="Arial"/>
                <w:b/>
              </w:rPr>
            </w:pPr>
          </w:p>
        </w:tc>
        <w:tc>
          <w:tcPr>
            <w:tcW w:w="5817" w:type="dxa"/>
          </w:tcPr>
          <w:p w:rsidR="00532EBC" w:rsidRPr="004B652C" w:rsidRDefault="00532EBC" w:rsidP="00532EBC">
            <w:pPr>
              <w:pStyle w:val="Header"/>
              <w:rPr>
                <w:rFonts w:ascii="Arial" w:hAnsi="Arial" w:cs="Arial"/>
              </w:rPr>
            </w:pPr>
          </w:p>
        </w:tc>
      </w:tr>
      <w:tr w:rsidR="00532EBC" w:rsidTr="004B652C">
        <w:tc>
          <w:tcPr>
            <w:tcW w:w="2708" w:type="dxa"/>
            <w:shd w:val="clear" w:color="auto" w:fill="D9D9D9"/>
          </w:tcPr>
          <w:p w:rsidR="00532EBC" w:rsidRPr="004B652C" w:rsidRDefault="00532EBC" w:rsidP="00532EBC">
            <w:pPr>
              <w:pStyle w:val="Header"/>
              <w:rPr>
                <w:rFonts w:ascii="Arial" w:hAnsi="Arial" w:cs="Arial"/>
                <w:b/>
              </w:rPr>
            </w:pPr>
            <w:r w:rsidRPr="004B652C">
              <w:rPr>
                <w:rFonts w:ascii="Arial" w:hAnsi="Arial" w:cs="Arial"/>
                <w:b/>
              </w:rPr>
              <w:t>Date reviewed</w:t>
            </w:r>
          </w:p>
          <w:p w:rsidR="00532EBC" w:rsidRPr="004B652C" w:rsidRDefault="00532EBC" w:rsidP="00532EBC">
            <w:pPr>
              <w:pStyle w:val="Header"/>
              <w:rPr>
                <w:rFonts w:ascii="Arial" w:hAnsi="Arial" w:cs="Arial"/>
                <w:b/>
              </w:rPr>
            </w:pPr>
          </w:p>
        </w:tc>
        <w:tc>
          <w:tcPr>
            <w:tcW w:w="5817" w:type="dxa"/>
          </w:tcPr>
          <w:p w:rsidR="00532EBC" w:rsidRPr="004B652C" w:rsidRDefault="001836B4" w:rsidP="001836B4">
            <w:pPr>
              <w:pStyle w:val="Header"/>
              <w:rPr>
                <w:rFonts w:ascii="Arial" w:hAnsi="Arial" w:cs="Arial"/>
              </w:rPr>
            </w:pPr>
            <w:r>
              <w:rPr>
                <w:rFonts w:ascii="Arial" w:hAnsi="Arial" w:cs="Arial"/>
              </w:rPr>
              <w:t>August</w:t>
            </w:r>
            <w:r w:rsidR="0042345C">
              <w:rPr>
                <w:rFonts w:ascii="Arial" w:hAnsi="Arial" w:cs="Arial"/>
              </w:rPr>
              <w:t xml:space="preserve"> 2015</w:t>
            </w:r>
          </w:p>
        </w:tc>
      </w:tr>
    </w:tbl>
    <w:p w:rsidR="00532EBC" w:rsidRPr="00532EBC" w:rsidRDefault="00532EBC" w:rsidP="00532EBC">
      <w:pPr>
        <w:pStyle w:val="Header"/>
        <w:rPr>
          <w:rFonts w:ascii="Arial" w:hAnsi="Arial" w:cs="Arial"/>
        </w:rPr>
      </w:pPr>
    </w:p>
    <w:p w:rsidR="00532EBC" w:rsidRPr="00532EBC" w:rsidRDefault="00532EBC" w:rsidP="00532EBC">
      <w:pPr>
        <w:pStyle w:val="Header"/>
        <w:shd w:val="clear" w:color="auto" w:fill="D9D9D9"/>
        <w:rPr>
          <w:rFonts w:ascii="Arial" w:hAnsi="Arial" w:cs="Arial"/>
          <w:b/>
        </w:rPr>
      </w:pPr>
      <w:r>
        <w:rPr>
          <w:rFonts w:ascii="Arial" w:hAnsi="Arial" w:cs="Arial"/>
          <w:b/>
        </w:rPr>
        <w:t>Purpose of the job</w:t>
      </w:r>
    </w:p>
    <w:p w:rsidR="006E0CA2" w:rsidRDefault="006E0CA2">
      <w:pPr>
        <w:jc w:val="both"/>
        <w:rPr>
          <w:rFonts w:ascii="Arial" w:hAnsi="Arial" w:cs="Arial"/>
          <w:b/>
        </w:rPr>
      </w:pPr>
    </w:p>
    <w:p w:rsidR="00001BAA" w:rsidRDefault="007B3F87">
      <w:pPr>
        <w:jc w:val="both"/>
        <w:rPr>
          <w:rFonts w:ascii="Arial" w:hAnsi="Arial" w:cs="Arial"/>
        </w:rPr>
      </w:pPr>
      <w:r w:rsidRPr="007B3F87">
        <w:rPr>
          <w:rFonts w:ascii="Arial" w:hAnsi="Arial" w:cs="Arial"/>
        </w:rPr>
        <w:t xml:space="preserve">The </w:t>
      </w:r>
      <w:r>
        <w:rPr>
          <w:rFonts w:ascii="Arial" w:hAnsi="Arial" w:cs="Arial"/>
        </w:rPr>
        <w:t>primary purpose of the post is</w:t>
      </w:r>
      <w:r w:rsidR="00AE3689">
        <w:rPr>
          <w:rFonts w:ascii="Arial" w:hAnsi="Arial" w:cs="Arial"/>
        </w:rPr>
        <w:t>,</w:t>
      </w:r>
      <w:r>
        <w:rPr>
          <w:rFonts w:ascii="Arial" w:hAnsi="Arial" w:cs="Arial"/>
        </w:rPr>
        <w:t xml:space="preserve"> </w:t>
      </w:r>
      <w:r w:rsidR="00AE3689">
        <w:rPr>
          <w:rFonts w:ascii="Arial" w:hAnsi="Arial" w:cs="Arial"/>
        </w:rPr>
        <w:t>at all times,</w:t>
      </w:r>
      <w:r w:rsidR="002D7076">
        <w:rPr>
          <w:rFonts w:ascii="Arial" w:hAnsi="Arial" w:cs="Arial"/>
        </w:rPr>
        <w:t xml:space="preserve"> working as part of the Town Council staff team,</w:t>
      </w:r>
      <w:r w:rsidR="00AE3689">
        <w:rPr>
          <w:rFonts w:ascii="Arial" w:hAnsi="Arial" w:cs="Arial"/>
        </w:rPr>
        <w:t xml:space="preserve"> </w:t>
      </w:r>
      <w:r>
        <w:rPr>
          <w:rFonts w:ascii="Arial" w:hAnsi="Arial" w:cs="Arial"/>
        </w:rPr>
        <w:t xml:space="preserve">to </w:t>
      </w:r>
      <w:r w:rsidR="00001BAA">
        <w:rPr>
          <w:rFonts w:ascii="Arial" w:hAnsi="Arial" w:cs="Arial"/>
        </w:rPr>
        <w:t xml:space="preserve">be a </w:t>
      </w:r>
      <w:r>
        <w:rPr>
          <w:rFonts w:ascii="Arial" w:hAnsi="Arial" w:cs="Arial"/>
        </w:rPr>
        <w:t>represent</w:t>
      </w:r>
      <w:r w:rsidR="00001BAA">
        <w:rPr>
          <w:rFonts w:ascii="Arial" w:hAnsi="Arial" w:cs="Arial"/>
        </w:rPr>
        <w:t>ative</w:t>
      </w:r>
      <w:r w:rsidR="00F733EA">
        <w:rPr>
          <w:rFonts w:ascii="Arial" w:hAnsi="Arial" w:cs="Arial"/>
        </w:rPr>
        <w:t xml:space="preserve"> </w:t>
      </w:r>
      <w:r>
        <w:rPr>
          <w:rFonts w:ascii="Arial" w:hAnsi="Arial" w:cs="Arial"/>
        </w:rPr>
        <w:t>Halewood Town Council</w:t>
      </w:r>
      <w:r w:rsidR="00AE3689">
        <w:rPr>
          <w:rFonts w:ascii="Arial" w:hAnsi="Arial" w:cs="Arial"/>
        </w:rPr>
        <w:t xml:space="preserve">: </w:t>
      </w:r>
      <w:r w:rsidR="00F733EA">
        <w:rPr>
          <w:rFonts w:ascii="Arial" w:hAnsi="Arial" w:cs="Arial"/>
        </w:rPr>
        <w:t>to t</w:t>
      </w:r>
      <w:r w:rsidR="00AE3689">
        <w:rPr>
          <w:rFonts w:ascii="Arial" w:hAnsi="Arial" w:cs="Arial"/>
        </w:rPr>
        <w:t>h</w:t>
      </w:r>
      <w:r w:rsidR="00F733EA">
        <w:rPr>
          <w:rFonts w:ascii="Arial" w:hAnsi="Arial" w:cs="Arial"/>
        </w:rPr>
        <w:t xml:space="preserve">e community, its stakeholders and partners, providing </w:t>
      </w:r>
      <w:r w:rsidR="00001BAA">
        <w:rPr>
          <w:rFonts w:ascii="Arial" w:hAnsi="Arial" w:cs="Arial"/>
        </w:rPr>
        <w:t xml:space="preserve">cost effective, </w:t>
      </w:r>
      <w:r w:rsidR="00F733EA">
        <w:rPr>
          <w:rFonts w:ascii="Arial" w:hAnsi="Arial" w:cs="Arial"/>
        </w:rPr>
        <w:t xml:space="preserve">high quality </w:t>
      </w:r>
      <w:r w:rsidR="00001BAA">
        <w:rPr>
          <w:rFonts w:ascii="Arial" w:hAnsi="Arial" w:cs="Arial"/>
        </w:rPr>
        <w:t xml:space="preserve">services and amenities </w:t>
      </w:r>
      <w:r w:rsidR="00AE3689">
        <w:rPr>
          <w:rFonts w:ascii="Arial" w:hAnsi="Arial" w:cs="Arial"/>
        </w:rPr>
        <w:t>which</w:t>
      </w:r>
      <w:r w:rsidR="00001BAA">
        <w:rPr>
          <w:rFonts w:ascii="Arial" w:hAnsi="Arial" w:cs="Arial"/>
        </w:rPr>
        <w:t xml:space="preserve"> reflects the interest and expectations of the </w:t>
      </w:r>
      <w:r w:rsidR="00AE3689">
        <w:rPr>
          <w:rFonts w:ascii="Arial" w:hAnsi="Arial" w:cs="Arial"/>
        </w:rPr>
        <w:t>Halewood</w:t>
      </w:r>
      <w:r w:rsidR="00001BAA">
        <w:rPr>
          <w:rFonts w:ascii="Arial" w:hAnsi="Arial" w:cs="Arial"/>
        </w:rPr>
        <w:t xml:space="preserve"> community</w:t>
      </w:r>
      <w:r w:rsidR="00AE3689">
        <w:rPr>
          <w:rFonts w:ascii="Arial" w:hAnsi="Arial" w:cs="Arial"/>
        </w:rPr>
        <w:t xml:space="preserve">, in accordance with the wishes and powers of the Town Council. </w:t>
      </w:r>
    </w:p>
    <w:p w:rsidR="00001BAA" w:rsidRDefault="00001BAA">
      <w:pPr>
        <w:jc w:val="both"/>
        <w:rPr>
          <w:rFonts w:ascii="Arial" w:hAnsi="Arial" w:cs="Arial"/>
        </w:rPr>
      </w:pPr>
    </w:p>
    <w:p w:rsidR="005B23DF" w:rsidRDefault="00702C16" w:rsidP="005B23DF">
      <w:pPr>
        <w:pStyle w:val="Default"/>
      </w:pPr>
      <w:r>
        <w:t xml:space="preserve">Specifically, </w:t>
      </w:r>
      <w:r w:rsidR="00AE3689">
        <w:t xml:space="preserve">the post holder </w:t>
      </w:r>
      <w:r>
        <w:t xml:space="preserve">is </w:t>
      </w:r>
      <w:r w:rsidR="00AE3689">
        <w:t xml:space="preserve">responsible </w:t>
      </w:r>
      <w:r w:rsidR="00F5298E">
        <w:t xml:space="preserve">for </w:t>
      </w:r>
      <w:r w:rsidR="00F5298E" w:rsidRPr="00F5298E">
        <w:t>ensuring</w:t>
      </w:r>
      <w:r w:rsidR="00F5298E">
        <w:t xml:space="preserve"> that Town Council </w:t>
      </w:r>
      <w:r w:rsidR="00F5298E" w:rsidRPr="0083663D">
        <w:t xml:space="preserve">premises and </w:t>
      </w:r>
      <w:r w:rsidR="00B16ABD">
        <w:t>play parks</w:t>
      </w:r>
      <w:r w:rsidR="00F5298E" w:rsidRPr="0083663D">
        <w:t xml:space="preserve"> are a clean and safe environment for users</w:t>
      </w:r>
      <w:r w:rsidR="0083663D">
        <w:t xml:space="preserve">, </w:t>
      </w:r>
      <w:r w:rsidR="00F5298E">
        <w:rPr>
          <w:sz w:val="23"/>
          <w:szCs w:val="23"/>
        </w:rPr>
        <w:t xml:space="preserve">for the security of the premises and its </w:t>
      </w:r>
      <w:r w:rsidR="00F5298E" w:rsidRPr="00F5298E">
        <w:t>contents</w:t>
      </w:r>
      <w:r w:rsidR="0083663D">
        <w:t xml:space="preserve"> and t</w:t>
      </w:r>
      <w:r w:rsidR="00F5298E" w:rsidRPr="00F5298E">
        <w:t xml:space="preserve">o offer a positive and welcoming service to the community </w:t>
      </w:r>
      <w:r w:rsidR="005B23DF">
        <w:t xml:space="preserve">providing groups and individuals with assistance, support or information in booking and using Town Council facilities and assisting colleagues in service delivery. </w:t>
      </w:r>
    </w:p>
    <w:p w:rsidR="00A63354" w:rsidRPr="00532EBC" w:rsidRDefault="00A63354">
      <w:pPr>
        <w:jc w:val="both"/>
        <w:rPr>
          <w:rFonts w:ascii="Arial" w:hAnsi="Arial" w:cs="Arial"/>
        </w:rPr>
      </w:pPr>
    </w:p>
    <w:p w:rsidR="00A63354" w:rsidRPr="00532EBC" w:rsidRDefault="00A63354" w:rsidP="00532EBC">
      <w:pPr>
        <w:shd w:val="clear" w:color="auto" w:fill="D9D9D9"/>
        <w:jc w:val="both"/>
        <w:rPr>
          <w:rFonts w:ascii="Arial" w:hAnsi="Arial" w:cs="Arial"/>
          <w:b/>
          <w:u w:val="single"/>
        </w:rPr>
      </w:pPr>
      <w:r w:rsidRPr="00532EBC">
        <w:rPr>
          <w:rFonts w:ascii="Arial" w:hAnsi="Arial" w:cs="Arial"/>
          <w:b/>
        </w:rPr>
        <w:t>D</w:t>
      </w:r>
      <w:r w:rsidR="00532EBC">
        <w:rPr>
          <w:rFonts w:ascii="Arial" w:hAnsi="Arial" w:cs="Arial"/>
          <w:b/>
        </w:rPr>
        <w:t>uties and responsibilities</w:t>
      </w:r>
    </w:p>
    <w:p w:rsidR="00A63354" w:rsidRPr="00532EBC" w:rsidRDefault="00A63354">
      <w:pPr>
        <w:jc w:val="both"/>
        <w:rPr>
          <w:rFonts w:ascii="Arial" w:hAnsi="Arial" w:cs="Arial"/>
        </w:rPr>
      </w:pPr>
    </w:p>
    <w:p w:rsidR="00A63354" w:rsidRPr="00532EBC" w:rsidRDefault="00A63354" w:rsidP="0042345C">
      <w:pPr>
        <w:rPr>
          <w:rFonts w:ascii="Arial" w:hAnsi="Arial" w:cs="Arial"/>
        </w:rPr>
      </w:pPr>
      <w:r w:rsidRPr="00532EBC">
        <w:rPr>
          <w:rFonts w:ascii="Arial" w:hAnsi="Arial" w:cs="Arial"/>
        </w:rPr>
        <w:t>This is not a comprehensive list of all the tasks, which may be required of the post holder.  It is illustrative of the general nature and level of responsibility of the work to be undertaken.</w:t>
      </w:r>
      <w:r w:rsidR="00006308">
        <w:rPr>
          <w:rFonts w:ascii="Arial" w:hAnsi="Arial" w:cs="Arial"/>
        </w:rPr>
        <w:t xml:space="preserve"> Other duties may be necessary from time to time in accordance with established local practice or within the reasonable requirements of the Town Council. </w:t>
      </w:r>
    </w:p>
    <w:p w:rsidR="00F5298E" w:rsidRDefault="00F5298E" w:rsidP="006B6E66">
      <w:pPr>
        <w:rPr>
          <w:rFonts w:ascii="Arial" w:hAnsi="Arial" w:cs="Arial"/>
          <w:b/>
        </w:rPr>
      </w:pPr>
    </w:p>
    <w:p w:rsidR="002C4D8F" w:rsidRPr="006C5759" w:rsidRDefault="002C4D8F" w:rsidP="006C5759">
      <w:pPr>
        <w:pStyle w:val="ListParagraph"/>
        <w:numPr>
          <w:ilvl w:val="0"/>
          <w:numId w:val="19"/>
        </w:numPr>
        <w:rPr>
          <w:rFonts w:ascii="Arial" w:hAnsi="Arial" w:cs="Arial"/>
        </w:rPr>
      </w:pPr>
      <w:r w:rsidRPr="006C5759">
        <w:rPr>
          <w:rFonts w:ascii="Arial" w:hAnsi="Arial" w:cs="Arial"/>
        </w:rPr>
        <w:t xml:space="preserve">To contribute proactively to </w:t>
      </w:r>
      <w:r w:rsidR="0046489D">
        <w:rPr>
          <w:rFonts w:ascii="Arial" w:hAnsi="Arial" w:cs="Arial"/>
        </w:rPr>
        <w:t xml:space="preserve">events, </w:t>
      </w:r>
      <w:r w:rsidRPr="006C5759">
        <w:rPr>
          <w:rFonts w:ascii="Arial" w:hAnsi="Arial" w:cs="Arial"/>
        </w:rPr>
        <w:t>initiatives and projects as directed by the Town Manager / Council.</w:t>
      </w:r>
    </w:p>
    <w:p w:rsidR="00621B17" w:rsidRDefault="00621B17" w:rsidP="00621B17">
      <w:pPr>
        <w:pStyle w:val="ListParagraph"/>
        <w:rPr>
          <w:rFonts w:ascii="Arial" w:hAnsi="Arial" w:cs="Arial"/>
        </w:rPr>
      </w:pPr>
    </w:p>
    <w:p w:rsidR="005C09E1" w:rsidRPr="00224547" w:rsidRDefault="002C4D8F" w:rsidP="002C4D8F">
      <w:pPr>
        <w:pStyle w:val="Default"/>
        <w:numPr>
          <w:ilvl w:val="0"/>
          <w:numId w:val="19"/>
        </w:numPr>
        <w:spacing w:after="140"/>
      </w:pPr>
      <w:r w:rsidRPr="00224547">
        <w:t xml:space="preserve">To promote </w:t>
      </w:r>
      <w:r w:rsidR="00224547" w:rsidRPr="00DA7ECD">
        <w:t xml:space="preserve">the Town </w:t>
      </w:r>
      <w:r w:rsidR="00224547">
        <w:t>Council and its facilities</w:t>
      </w:r>
      <w:r w:rsidR="00224547" w:rsidRPr="00DA7ECD">
        <w:t xml:space="preserve"> to potential users in order to maximise usage whenever appropriate</w:t>
      </w:r>
      <w:r w:rsidR="00224547">
        <w:t xml:space="preserve"> </w:t>
      </w:r>
      <w:r w:rsidR="00621B17" w:rsidRPr="00224547">
        <w:t xml:space="preserve">and </w:t>
      </w:r>
      <w:r w:rsidR="00224547">
        <w:t xml:space="preserve">in service delivery, </w:t>
      </w:r>
      <w:r w:rsidR="00621B17" w:rsidRPr="00224547">
        <w:t xml:space="preserve">espouse high quality </w:t>
      </w:r>
      <w:r w:rsidRPr="00224547">
        <w:t>customer care and equality.</w:t>
      </w:r>
    </w:p>
    <w:p w:rsidR="005F4C14" w:rsidRDefault="00006308" w:rsidP="006C5759">
      <w:pPr>
        <w:pStyle w:val="ListParagraph"/>
        <w:numPr>
          <w:ilvl w:val="0"/>
          <w:numId w:val="19"/>
        </w:numPr>
        <w:rPr>
          <w:rFonts w:ascii="Arial" w:hAnsi="Arial" w:cs="Arial"/>
        </w:rPr>
      </w:pPr>
      <w:r>
        <w:rPr>
          <w:rFonts w:ascii="Arial" w:hAnsi="Arial" w:cs="Arial"/>
        </w:rPr>
        <w:t>To encourage and accept bookings for functions and other events</w:t>
      </w:r>
      <w:r w:rsidR="0085794A">
        <w:rPr>
          <w:rFonts w:ascii="Arial" w:hAnsi="Arial" w:cs="Arial"/>
        </w:rPr>
        <w:t xml:space="preserve"> to be held on Town Council premises</w:t>
      </w:r>
      <w:r>
        <w:rPr>
          <w:rFonts w:ascii="Arial" w:hAnsi="Arial" w:cs="Arial"/>
        </w:rPr>
        <w:t>, adhering to agreed procedures</w:t>
      </w:r>
      <w:r w:rsidR="0085794A">
        <w:rPr>
          <w:rFonts w:ascii="Arial" w:hAnsi="Arial" w:cs="Arial"/>
        </w:rPr>
        <w:t xml:space="preserve"> at all times</w:t>
      </w:r>
      <w:r>
        <w:rPr>
          <w:rFonts w:ascii="Arial" w:hAnsi="Arial" w:cs="Arial"/>
        </w:rPr>
        <w:t xml:space="preserve">. </w:t>
      </w:r>
    </w:p>
    <w:p w:rsidR="00A927D4" w:rsidRPr="00015BD1" w:rsidRDefault="00A927D4" w:rsidP="00A927D4">
      <w:pPr>
        <w:pStyle w:val="ListParagraph"/>
        <w:rPr>
          <w:rFonts w:ascii="Arial" w:hAnsi="Arial" w:cs="Arial"/>
        </w:rPr>
      </w:pPr>
    </w:p>
    <w:p w:rsidR="00A927D4" w:rsidRDefault="00A927D4" w:rsidP="00A927D4">
      <w:pPr>
        <w:pStyle w:val="ListParagraph"/>
        <w:numPr>
          <w:ilvl w:val="0"/>
          <w:numId w:val="19"/>
        </w:numPr>
        <w:rPr>
          <w:rFonts w:ascii="Arial" w:hAnsi="Arial" w:cs="Arial"/>
        </w:rPr>
      </w:pPr>
      <w:r>
        <w:rPr>
          <w:rFonts w:ascii="Arial" w:hAnsi="Arial" w:cs="Arial"/>
        </w:rPr>
        <w:t>To support and collaborate with the Halewood community and the Town Council’s other stakeholders and partners, in organising, developing and promoting community based activities and events.</w:t>
      </w:r>
    </w:p>
    <w:p w:rsidR="00FF4A79" w:rsidRPr="00FF4A79" w:rsidRDefault="00FF4A79" w:rsidP="00FF4A79">
      <w:pPr>
        <w:pStyle w:val="ListParagraph"/>
        <w:rPr>
          <w:rFonts w:ascii="Arial" w:hAnsi="Arial" w:cs="Arial"/>
        </w:rPr>
      </w:pPr>
    </w:p>
    <w:p w:rsidR="00FF4A79" w:rsidRPr="00DA7ECD" w:rsidRDefault="00FF4A79" w:rsidP="00FF4A79">
      <w:pPr>
        <w:pStyle w:val="Default"/>
        <w:numPr>
          <w:ilvl w:val="0"/>
          <w:numId w:val="19"/>
        </w:numPr>
        <w:spacing w:after="141"/>
      </w:pPr>
      <w:r>
        <w:t xml:space="preserve">To be aware of and comply with all policies and procedures relating to the protection of children and vulnerable adults, supporting difference to ensure equality of access and opportunity irrespective of ethnicity, gender, political or religious affiliation and belief or disability. </w:t>
      </w:r>
    </w:p>
    <w:p w:rsidR="00DB0F79" w:rsidRDefault="00DB0F79" w:rsidP="00DB0F79">
      <w:pPr>
        <w:pStyle w:val="Default"/>
        <w:ind w:left="360" w:firstLine="360"/>
        <w:rPr>
          <w:b/>
          <w:bCs/>
        </w:rPr>
      </w:pPr>
      <w:r w:rsidRPr="00DA7ECD">
        <w:rPr>
          <w:b/>
          <w:bCs/>
        </w:rPr>
        <w:t>Building</w:t>
      </w:r>
      <w:r w:rsidR="00B16ABD">
        <w:rPr>
          <w:b/>
          <w:bCs/>
        </w:rPr>
        <w:t>/Facilities</w:t>
      </w:r>
      <w:r w:rsidR="00090412">
        <w:rPr>
          <w:b/>
          <w:bCs/>
        </w:rPr>
        <w:t xml:space="preserve"> </w:t>
      </w:r>
      <w:r>
        <w:rPr>
          <w:b/>
          <w:bCs/>
        </w:rPr>
        <w:t xml:space="preserve">Management </w:t>
      </w:r>
      <w:r w:rsidRPr="00DA7ECD">
        <w:rPr>
          <w:b/>
          <w:bCs/>
        </w:rPr>
        <w:t xml:space="preserve"> </w:t>
      </w:r>
      <w:r w:rsidR="00090412">
        <w:rPr>
          <w:b/>
          <w:bCs/>
        </w:rPr>
        <w:t>(as required)</w:t>
      </w:r>
    </w:p>
    <w:p w:rsidR="0083663D" w:rsidRPr="00C30E94" w:rsidRDefault="0083663D" w:rsidP="0083663D">
      <w:pPr>
        <w:pStyle w:val="ListParagraph"/>
        <w:rPr>
          <w:rFonts w:ascii="Arial" w:hAnsi="Arial" w:cs="Arial"/>
        </w:rPr>
      </w:pPr>
    </w:p>
    <w:p w:rsidR="0083663D" w:rsidRDefault="0083663D" w:rsidP="0083663D">
      <w:pPr>
        <w:pStyle w:val="Default"/>
        <w:numPr>
          <w:ilvl w:val="0"/>
          <w:numId w:val="19"/>
        </w:numPr>
        <w:spacing w:after="141"/>
      </w:pPr>
      <w:r w:rsidRPr="00DA7ECD">
        <w:t xml:space="preserve">To ensure that the building is opened punctually, </w:t>
      </w:r>
      <w:r w:rsidR="00090412">
        <w:t xml:space="preserve">acting as key holder if required and is </w:t>
      </w:r>
      <w:r w:rsidRPr="00DA7ECD">
        <w:t xml:space="preserve">adequately heated and prepared for users, including the provision and arrangement of tables, chairs and other necessary equipment. </w:t>
      </w:r>
    </w:p>
    <w:p w:rsidR="00B16ABD" w:rsidRPr="00DA7ECD" w:rsidRDefault="00B16ABD" w:rsidP="0083663D">
      <w:pPr>
        <w:pStyle w:val="Default"/>
        <w:numPr>
          <w:ilvl w:val="0"/>
          <w:numId w:val="19"/>
        </w:numPr>
        <w:spacing w:after="141"/>
      </w:pPr>
      <w:r>
        <w:t>To ensure that the Town Council play parks are made available for public use at agreed times and that the equipment is fit for purpose and hazard free.</w:t>
      </w:r>
    </w:p>
    <w:p w:rsidR="0083663D" w:rsidRPr="00DA7ECD" w:rsidRDefault="0083663D" w:rsidP="0083663D">
      <w:pPr>
        <w:pStyle w:val="Default"/>
        <w:numPr>
          <w:ilvl w:val="0"/>
          <w:numId w:val="19"/>
        </w:numPr>
        <w:spacing w:after="141"/>
      </w:pPr>
      <w:r w:rsidRPr="00DA7ECD">
        <w:t xml:space="preserve">To monitor the condition of the building, systems, fixtures and contents and to report any obvious defects or need for maintenance. </w:t>
      </w:r>
    </w:p>
    <w:p w:rsidR="0083663D" w:rsidRPr="00DA7ECD" w:rsidRDefault="0083663D" w:rsidP="0083663D">
      <w:pPr>
        <w:pStyle w:val="Default"/>
        <w:numPr>
          <w:ilvl w:val="0"/>
          <w:numId w:val="19"/>
        </w:numPr>
        <w:spacing w:after="140"/>
      </w:pPr>
      <w:r w:rsidRPr="00DA7ECD">
        <w:t xml:space="preserve">To be aware of the location of all stopcocks, gas and electricity meters and to provide readings as required. </w:t>
      </w:r>
    </w:p>
    <w:p w:rsidR="0083663D" w:rsidRPr="00DA7ECD" w:rsidRDefault="0083663D" w:rsidP="0083663D">
      <w:pPr>
        <w:pStyle w:val="Default"/>
        <w:numPr>
          <w:ilvl w:val="0"/>
          <w:numId w:val="19"/>
        </w:numPr>
        <w:spacing w:after="140"/>
      </w:pPr>
      <w:r w:rsidRPr="00DA7ECD">
        <w:t xml:space="preserve">To ensure that all escape routes are clear from obstruction, to assist in the operation of regular fire drills as required by Health and Safety Fire Regulations, and to ensure that all fire exit doors are operable during opening hours for the safety of the users of the </w:t>
      </w:r>
      <w:r w:rsidR="006D3253">
        <w:t>premises</w:t>
      </w:r>
      <w:r w:rsidRPr="00DA7ECD">
        <w:t xml:space="preserve">. </w:t>
      </w:r>
    </w:p>
    <w:p w:rsidR="0083663D" w:rsidRDefault="0083663D" w:rsidP="0083663D">
      <w:pPr>
        <w:pStyle w:val="Default"/>
        <w:numPr>
          <w:ilvl w:val="0"/>
          <w:numId w:val="19"/>
        </w:numPr>
        <w:spacing w:after="140"/>
      </w:pPr>
      <w:r w:rsidRPr="00DA7ECD">
        <w:t xml:space="preserve">To ensure that all heating and lighting is switched off after building usage has ceased. </w:t>
      </w:r>
    </w:p>
    <w:p w:rsidR="0083663D" w:rsidRPr="00DA7ECD" w:rsidRDefault="006D3253" w:rsidP="00224547">
      <w:pPr>
        <w:pStyle w:val="Default"/>
        <w:numPr>
          <w:ilvl w:val="0"/>
          <w:numId w:val="19"/>
        </w:numPr>
        <w:spacing w:after="140"/>
      </w:pPr>
      <w:r>
        <w:t>To undertake, within capabilities, minor /simple repairs and maintenance works, including redecoration.</w:t>
      </w:r>
    </w:p>
    <w:p w:rsidR="0083663D" w:rsidRDefault="0083663D" w:rsidP="00224547">
      <w:pPr>
        <w:pStyle w:val="Default"/>
        <w:ind w:firstLine="360"/>
        <w:rPr>
          <w:b/>
          <w:bCs/>
        </w:rPr>
      </w:pPr>
      <w:r w:rsidRPr="00DA7ECD">
        <w:rPr>
          <w:b/>
          <w:bCs/>
        </w:rPr>
        <w:t xml:space="preserve">Building Security </w:t>
      </w:r>
      <w:r w:rsidR="00090412">
        <w:rPr>
          <w:b/>
          <w:bCs/>
        </w:rPr>
        <w:t>(as required)</w:t>
      </w:r>
    </w:p>
    <w:p w:rsidR="00224547" w:rsidRPr="00DA7ECD" w:rsidRDefault="00224547" w:rsidP="00224547">
      <w:pPr>
        <w:pStyle w:val="Default"/>
        <w:ind w:firstLine="360"/>
      </w:pPr>
    </w:p>
    <w:p w:rsidR="0083663D" w:rsidRPr="00DA7ECD" w:rsidRDefault="0083663D" w:rsidP="0083663D">
      <w:pPr>
        <w:pStyle w:val="Default"/>
        <w:numPr>
          <w:ilvl w:val="0"/>
          <w:numId w:val="19"/>
        </w:numPr>
        <w:spacing w:after="140"/>
      </w:pPr>
      <w:r w:rsidRPr="00DA7ECD">
        <w:t xml:space="preserve">To ensure the security of the premises and the testing/activation/de-activation/resetting of appropriate alarm systems. </w:t>
      </w:r>
    </w:p>
    <w:p w:rsidR="0083663D" w:rsidRPr="00DA7ECD" w:rsidRDefault="0083663D" w:rsidP="0083663D">
      <w:pPr>
        <w:pStyle w:val="Default"/>
        <w:numPr>
          <w:ilvl w:val="0"/>
          <w:numId w:val="19"/>
        </w:numPr>
      </w:pPr>
      <w:r w:rsidRPr="00DA7ECD">
        <w:t xml:space="preserve">To ensure that all windows, doors, shutters and gates are closed, locked and secured at the end of each day or after usage. </w:t>
      </w:r>
    </w:p>
    <w:p w:rsidR="0083663D" w:rsidRPr="00DA7ECD" w:rsidRDefault="0083663D" w:rsidP="00224547">
      <w:pPr>
        <w:pStyle w:val="Default"/>
        <w:ind w:left="720"/>
      </w:pPr>
    </w:p>
    <w:p w:rsidR="0083663D" w:rsidRDefault="0083663D" w:rsidP="00224547">
      <w:pPr>
        <w:pStyle w:val="Default"/>
        <w:ind w:firstLine="360"/>
        <w:rPr>
          <w:b/>
          <w:bCs/>
        </w:rPr>
      </w:pPr>
      <w:r w:rsidRPr="00DA7ECD">
        <w:rPr>
          <w:b/>
          <w:bCs/>
        </w:rPr>
        <w:t xml:space="preserve">Cleanliness and Hygiene </w:t>
      </w:r>
    </w:p>
    <w:p w:rsidR="00224547" w:rsidRPr="00DA7ECD" w:rsidRDefault="00224547" w:rsidP="00224547">
      <w:pPr>
        <w:pStyle w:val="Default"/>
        <w:ind w:firstLine="360"/>
      </w:pPr>
    </w:p>
    <w:p w:rsidR="00DB0F79" w:rsidRPr="00DA7ECD" w:rsidRDefault="00325177" w:rsidP="00DB0F79">
      <w:pPr>
        <w:pStyle w:val="ListParagraph"/>
        <w:numPr>
          <w:ilvl w:val="0"/>
          <w:numId w:val="19"/>
        </w:numPr>
        <w:spacing w:after="140"/>
      </w:pPr>
      <w:r w:rsidRPr="00325177">
        <w:rPr>
          <w:rFonts w:ascii="Arial" w:hAnsi="Arial" w:cs="Arial"/>
        </w:rPr>
        <w:t>To carry out scheduled and reactive tasks</w:t>
      </w:r>
      <w:r w:rsidR="00DA6F7D">
        <w:rPr>
          <w:rFonts w:ascii="Arial" w:hAnsi="Arial" w:cs="Arial"/>
        </w:rPr>
        <w:t>, including vacuuming, buffing, cleaning of sanitary ware, mopping / polishing surfaces</w:t>
      </w:r>
      <w:r w:rsidRPr="00325177">
        <w:rPr>
          <w:rFonts w:ascii="Arial" w:hAnsi="Arial" w:cs="Arial"/>
        </w:rPr>
        <w:t xml:space="preserve">, </w:t>
      </w:r>
      <w:r w:rsidR="00DB0F79" w:rsidRPr="00325177">
        <w:rPr>
          <w:rFonts w:ascii="Arial" w:hAnsi="Arial" w:cs="Arial"/>
        </w:rPr>
        <w:t>ensur</w:t>
      </w:r>
      <w:r>
        <w:rPr>
          <w:rFonts w:ascii="Arial" w:hAnsi="Arial" w:cs="Arial"/>
        </w:rPr>
        <w:t>ing</w:t>
      </w:r>
      <w:r w:rsidR="00DB0F79" w:rsidRPr="00325177">
        <w:rPr>
          <w:rFonts w:ascii="Arial" w:hAnsi="Arial" w:cs="Arial"/>
        </w:rPr>
        <w:t xml:space="preserve"> the highest standards of cleanliness throughout Town Council premises and facilities</w:t>
      </w:r>
      <w:r w:rsidR="00DA6F7D">
        <w:rPr>
          <w:rFonts w:ascii="Arial" w:hAnsi="Arial" w:cs="Arial"/>
        </w:rPr>
        <w:t>.</w:t>
      </w:r>
      <w:r>
        <w:rPr>
          <w:rFonts w:ascii="Arial" w:hAnsi="Arial" w:cs="Arial"/>
        </w:rPr>
        <w:t xml:space="preserve"> </w:t>
      </w:r>
    </w:p>
    <w:p w:rsidR="0083663D" w:rsidRPr="00DA7ECD" w:rsidRDefault="0083663D" w:rsidP="0083663D">
      <w:pPr>
        <w:pStyle w:val="Default"/>
        <w:numPr>
          <w:ilvl w:val="0"/>
          <w:numId w:val="19"/>
        </w:numPr>
        <w:spacing w:after="140"/>
      </w:pPr>
      <w:r w:rsidRPr="00DA7ECD">
        <w:t xml:space="preserve">To ensure that there is an adequate supply of soap, towels, and toilet tissue in toilet areas and that any hand drying equipment is functioning properly. </w:t>
      </w:r>
    </w:p>
    <w:p w:rsidR="0083663D" w:rsidRPr="00DA7ECD" w:rsidRDefault="0083663D" w:rsidP="0083663D">
      <w:pPr>
        <w:pStyle w:val="Default"/>
        <w:numPr>
          <w:ilvl w:val="0"/>
          <w:numId w:val="19"/>
        </w:numPr>
        <w:spacing w:after="140"/>
      </w:pPr>
      <w:r w:rsidRPr="00DA7ECD">
        <w:t xml:space="preserve">To clean internal glass and internal and external door glass. </w:t>
      </w:r>
    </w:p>
    <w:p w:rsidR="0083663D" w:rsidRDefault="0083663D" w:rsidP="0083663D">
      <w:pPr>
        <w:pStyle w:val="Default"/>
        <w:numPr>
          <w:ilvl w:val="0"/>
          <w:numId w:val="19"/>
        </w:numPr>
        <w:spacing w:after="140"/>
      </w:pPr>
      <w:r w:rsidRPr="00DA7ECD">
        <w:lastRenderedPageBreak/>
        <w:t xml:space="preserve">To clean internal and external windows at ground level. </w:t>
      </w:r>
    </w:p>
    <w:p w:rsidR="00DA6F7D" w:rsidRPr="00DA7ECD" w:rsidRDefault="00DA6F7D" w:rsidP="0083663D">
      <w:pPr>
        <w:pStyle w:val="Default"/>
        <w:numPr>
          <w:ilvl w:val="0"/>
          <w:numId w:val="19"/>
        </w:numPr>
        <w:spacing w:after="140"/>
      </w:pPr>
      <w:r>
        <w:t xml:space="preserve">To undertake periodic litter </w:t>
      </w:r>
      <w:r w:rsidR="006C5EA1">
        <w:t>picking</w:t>
      </w:r>
      <w:r>
        <w:t xml:space="preserve"> duties internally and externally, </w:t>
      </w:r>
      <w:r w:rsidR="006C5EA1">
        <w:t xml:space="preserve">and </w:t>
      </w:r>
      <w:r>
        <w:t>brush, sweep and rem</w:t>
      </w:r>
      <w:r w:rsidR="006C5EA1">
        <w:t>ove</w:t>
      </w:r>
      <w:r>
        <w:t xml:space="preserve"> debris</w:t>
      </w:r>
      <w:r w:rsidR="006C5EA1">
        <w:t xml:space="preserve"> as necessary.</w:t>
      </w:r>
    </w:p>
    <w:p w:rsidR="0083663D" w:rsidRDefault="0083663D" w:rsidP="0083663D">
      <w:pPr>
        <w:pStyle w:val="Default"/>
        <w:numPr>
          <w:ilvl w:val="0"/>
          <w:numId w:val="19"/>
        </w:numPr>
      </w:pPr>
      <w:r w:rsidRPr="00DA7ECD">
        <w:t>To be responsible</w:t>
      </w:r>
      <w:r w:rsidR="00DB0F79">
        <w:t>, in liaison with the Town Council’s administration staff,</w:t>
      </w:r>
      <w:r w:rsidRPr="00DA7ECD">
        <w:t xml:space="preserve"> for </w:t>
      </w:r>
      <w:r w:rsidR="00DB0F79">
        <w:t xml:space="preserve">ordering and </w:t>
      </w:r>
      <w:r w:rsidRPr="00DA7ECD">
        <w:t>maintaining stocks of cleaning equipment</w:t>
      </w:r>
      <w:r w:rsidR="00DB0F79">
        <w:t xml:space="preserve"> and supplies,</w:t>
      </w:r>
      <w:r w:rsidRPr="00DA7ECD">
        <w:t xml:space="preserve"> </w:t>
      </w:r>
      <w:r w:rsidR="00DB0F79">
        <w:t>ensuring stock rotation and the minimisation of waste</w:t>
      </w:r>
      <w:r w:rsidR="00325177">
        <w:t>.</w:t>
      </w:r>
    </w:p>
    <w:p w:rsidR="00325177" w:rsidRDefault="00325177" w:rsidP="00325177">
      <w:pPr>
        <w:pStyle w:val="Default"/>
        <w:ind w:left="720"/>
      </w:pPr>
    </w:p>
    <w:p w:rsidR="00325177" w:rsidRPr="00325177" w:rsidRDefault="00325177" w:rsidP="00325177">
      <w:pPr>
        <w:shd w:val="clear" w:color="auto" w:fill="D9D9D9"/>
        <w:ind w:left="360" w:firstLine="360"/>
        <w:rPr>
          <w:rFonts w:ascii="Arial" w:hAnsi="Arial" w:cs="Arial"/>
          <w:b/>
        </w:rPr>
      </w:pPr>
      <w:r w:rsidRPr="00325177">
        <w:rPr>
          <w:rFonts w:ascii="Arial" w:hAnsi="Arial" w:cs="Arial"/>
          <w:b/>
        </w:rPr>
        <w:t>H</w:t>
      </w:r>
      <w:r>
        <w:rPr>
          <w:rFonts w:ascii="Arial" w:hAnsi="Arial" w:cs="Arial"/>
          <w:b/>
        </w:rPr>
        <w:t>ealth and S</w:t>
      </w:r>
      <w:r w:rsidRPr="00325177">
        <w:rPr>
          <w:rFonts w:ascii="Arial" w:hAnsi="Arial" w:cs="Arial"/>
          <w:b/>
        </w:rPr>
        <w:t>afety</w:t>
      </w:r>
    </w:p>
    <w:p w:rsidR="00325177" w:rsidRDefault="00325177" w:rsidP="00325177">
      <w:pPr>
        <w:pStyle w:val="Default"/>
        <w:ind w:left="720"/>
      </w:pPr>
    </w:p>
    <w:p w:rsidR="00325177" w:rsidRDefault="00325177" w:rsidP="00325177">
      <w:pPr>
        <w:pStyle w:val="Default"/>
        <w:numPr>
          <w:ilvl w:val="0"/>
          <w:numId w:val="19"/>
        </w:numPr>
        <w:spacing w:after="140"/>
      </w:pPr>
      <w:r>
        <w:t>To use only approved equipment and stocks.</w:t>
      </w:r>
    </w:p>
    <w:p w:rsidR="00DB0F79" w:rsidRPr="00DA7ECD" w:rsidRDefault="0048047B" w:rsidP="00325177">
      <w:pPr>
        <w:pStyle w:val="Default"/>
        <w:numPr>
          <w:ilvl w:val="0"/>
          <w:numId w:val="19"/>
        </w:numPr>
        <w:spacing w:after="140"/>
      </w:pPr>
      <w:r w:rsidRPr="006C5759">
        <w:rPr>
          <w:lang w:eastAsia="en-GB"/>
        </w:rPr>
        <w:t>T</w:t>
      </w:r>
      <w:r w:rsidR="006E0CA2" w:rsidRPr="006C5759">
        <w:rPr>
          <w:lang w:eastAsia="en-GB"/>
        </w:rPr>
        <w:t xml:space="preserve">o use </w:t>
      </w:r>
      <w:r w:rsidR="00DB0F79" w:rsidRPr="00DA7ECD">
        <w:t xml:space="preserve">equipment </w:t>
      </w:r>
      <w:r w:rsidR="00DB0F79">
        <w:t xml:space="preserve">and stocks </w:t>
      </w:r>
      <w:r w:rsidR="00DB0F79" w:rsidRPr="00DA7ECD">
        <w:t xml:space="preserve">in a safe way in accordance with manufacturer / COSHH regulations. </w:t>
      </w:r>
    </w:p>
    <w:p w:rsidR="0043609D" w:rsidRPr="00325177" w:rsidRDefault="00DB0F79" w:rsidP="00325177">
      <w:pPr>
        <w:pStyle w:val="ListParagraph"/>
        <w:numPr>
          <w:ilvl w:val="0"/>
          <w:numId w:val="19"/>
        </w:numPr>
        <w:rPr>
          <w:rFonts w:ascii="Arial" w:hAnsi="Arial" w:cs="Arial"/>
          <w:i/>
        </w:rPr>
      </w:pPr>
      <w:r w:rsidRPr="00325177">
        <w:rPr>
          <w:rFonts w:ascii="Arial" w:hAnsi="Arial" w:cs="Arial"/>
        </w:rPr>
        <w:t>To ensure the safe and secure storage of cleaning agents and other potentially hazardous materials</w:t>
      </w:r>
      <w:r w:rsidR="0048047B" w:rsidRPr="00325177">
        <w:rPr>
          <w:rFonts w:ascii="Arial" w:hAnsi="Arial" w:cs="Arial"/>
          <w:lang w:eastAsia="en-GB"/>
        </w:rPr>
        <w:t>.</w:t>
      </w:r>
    </w:p>
    <w:p w:rsidR="006E0CA2" w:rsidRPr="0048047B" w:rsidRDefault="006E0CA2" w:rsidP="0043609D">
      <w:pPr>
        <w:rPr>
          <w:rFonts w:ascii="Arial" w:hAnsi="Arial" w:cs="Arial"/>
          <w:lang w:eastAsia="en-GB"/>
        </w:rPr>
      </w:pPr>
    </w:p>
    <w:p w:rsidR="00A63354" w:rsidRPr="00325177" w:rsidRDefault="006E0CA2" w:rsidP="00325177">
      <w:pPr>
        <w:pStyle w:val="ListParagraph"/>
        <w:numPr>
          <w:ilvl w:val="0"/>
          <w:numId w:val="19"/>
        </w:numPr>
        <w:rPr>
          <w:rFonts w:ascii="Arial" w:hAnsi="Arial" w:cs="Arial"/>
          <w:i/>
        </w:rPr>
      </w:pPr>
      <w:r w:rsidRPr="00325177">
        <w:rPr>
          <w:rFonts w:ascii="Arial" w:hAnsi="Arial" w:cs="Arial"/>
          <w:lang w:eastAsia="en-GB"/>
        </w:rPr>
        <w:t xml:space="preserve">To inform </w:t>
      </w:r>
      <w:r w:rsidR="0048047B" w:rsidRPr="00325177">
        <w:rPr>
          <w:rFonts w:ascii="Arial" w:hAnsi="Arial" w:cs="Arial"/>
          <w:lang w:eastAsia="en-GB"/>
        </w:rPr>
        <w:t>the Town Manager</w:t>
      </w:r>
      <w:r w:rsidRPr="00325177">
        <w:rPr>
          <w:rFonts w:ascii="Arial" w:hAnsi="Arial" w:cs="Arial"/>
          <w:lang w:eastAsia="en-GB"/>
        </w:rPr>
        <w:t xml:space="preserve"> of any health and safety issues </w:t>
      </w:r>
      <w:r w:rsidR="0097648C" w:rsidRPr="00325177">
        <w:rPr>
          <w:rFonts w:ascii="Arial" w:hAnsi="Arial" w:cs="Arial"/>
          <w:lang w:eastAsia="en-GB"/>
        </w:rPr>
        <w:t>that</w:t>
      </w:r>
      <w:r w:rsidRPr="00325177">
        <w:rPr>
          <w:rFonts w:ascii="Arial" w:hAnsi="Arial" w:cs="Arial"/>
          <w:lang w:eastAsia="en-GB"/>
        </w:rPr>
        <w:t xml:space="preserve"> </w:t>
      </w:r>
      <w:r w:rsidR="0097648C" w:rsidRPr="00325177">
        <w:rPr>
          <w:rFonts w:ascii="Arial" w:hAnsi="Arial" w:cs="Arial"/>
          <w:lang w:eastAsia="en-GB"/>
        </w:rPr>
        <w:t>may</w:t>
      </w:r>
      <w:r w:rsidRPr="00325177">
        <w:rPr>
          <w:rFonts w:ascii="Arial" w:hAnsi="Arial" w:cs="Arial"/>
          <w:lang w:eastAsia="en-GB"/>
        </w:rPr>
        <w:t xml:space="preserve"> place individuals in danger</w:t>
      </w:r>
      <w:r w:rsidR="0048047B" w:rsidRPr="00325177">
        <w:rPr>
          <w:rFonts w:ascii="Arial" w:hAnsi="Arial" w:cs="Arial"/>
          <w:lang w:eastAsia="en-GB"/>
        </w:rPr>
        <w:t>.</w:t>
      </w:r>
    </w:p>
    <w:p w:rsidR="00BA0181" w:rsidRPr="00532EBC" w:rsidRDefault="00BA0181" w:rsidP="00BA0181">
      <w:pPr>
        <w:rPr>
          <w:rFonts w:ascii="Arial" w:hAnsi="Arial" w:cs="Arial"/>
        </w:rPr>
      </w:pPr>
    </w:p>
    <w:p w:rsidR="00BA0181" w:rsidRPr="006C5759" w:rsidRDefault="00BA0181" w:rsidP="006C5759">
      <w:pPr>
        <w:shd w:val="clear" w:color="auto" w:fill="D9D9D9"/>
        <w:rPr>
          <w:rFonts w:ascii="Arial" w:hAnsi="Arial" w:cs="Arial"/>
          <w:b/>
        </w:rPr>
      </w:pPr>
      <w:r w:rsidRPr="006C5759">
        <w:rPr>
          <w:rFonts w:ascii="Arial" w:hAnsi="Arial" w:cs="Arial"/>
          <w:b/>
        </w:rPr>
        <w:t>Data Protection and Information Security</w:t>
      </w:r>
    </w:p>
    <w:p w:rsidR="00BA0181" w:rsidRPr="00532EBC" w:rsidRDefault="00BA0181" w:rsidP="00BA0181">
      <w:pPr>
        <w:rPr>
          <w:rFonts w:ascii="Arial" w:hAnsi="Arial" w:cs="Arial"/>
          <w:i/>
          <w:color w:val="FF0000"/>
        </w:rPr>
      </w:pPr>
    </w:p>
    <w:p w:rsidR="00702C16" w:rsidRPr="006C5759" w:rsidRDefault="00BA0181" w:rsidP="00325177">
      <w:pPr>
        <w:pStyle w:val="ListParagraph"/>
        <w:numPr>
          <w:ilvl w:val="0"/>
          <w:numId w:val="19"/>
        </w:numPr>
        <w:autoSpaceDE w:val="0"/>
        <w:autoSpaceDN w:val="0"/>
        <w:rPr>
          <w:rFonts w:ascii="Arial" w:hAnsi="Arial" w:cs="Arial"/>
        </w:rPr>
      </w:pPr>
      <w:r w:rsidRPr="006C5759">
        <w:rPr>
          <w:rFonts w:ascii="Arial" w:hAnsi="Arial" w:cs="Arial"/>
        </w:rPr>
        <w:t xml:space="preserve">Implement and act in accordance with </w:t>
      </w:r>
      <w:r w:rsidR="003D75EF" w:rsidRPr="006C5759">
        <w:rPr>
          <w:rFonts w:ascii="Arial" w:hAnsi="Arial" w:cs="Arial"/>
        </w:rPr>
        <w:t xml:space="preserve">adopted </w:t>
      </w:r>
      <w:r w:rsidR="0089599C" w:rsidRPr="006C5759">
        <w:rPr>
          <w:rFonts w:ascii="Arial" w:hAnsi="Arial" w:cs="Arial"/>
        </w:rPr>
        <w:t>D</w:t>
      </w:r>
      <w:r w:rsidRPr="006C5759">
        <w:rPr>
          <w:rFonts w:ascii="Arial" w:hAnsi="Arial" w:cs="Arial"/>
        </w:rPr>
        <w:t xml:space="preserve">ata </w:t>
      </w:r>
      <w:r w:rsidR="0089599C" w:rsidRPr="006C5759">
        <w:rPr>
          <w:rFonts w:ascii="Arial" w:hAnsi="Arial" w:cs="Arial"/>
        </w:rPr>
        <w:t>P</w:t>
      </w:r>
      <w:r w:rsidRPr="006C5759">
        <w:rPr>
          <w:rFonts w:ascii="Arial" w:hAnsi="Arial" w:cs="Arial"/>
        </w:rPr>
        <w:t>rotection</w:t>
      </w:r>
      <w:r w:rsidR="0089599C" w:rsidRPr="006C5759">
        <w:rPr>
          <w:rFonts w:ascii="Arial" w:hAnsi="Arial" w:cs="Arial"/>
        </w:rPr>
        <w:t xml:space="preserve"> </w:t>
      </w:r>
      <w:r w:rsidR="003D75EF" w:rsidRPr="006C5759">
        <w:rPr>
          <w:rFonts w:ascii="Arial" w:hAnsi="Arial" w:cs="Arial"/>
        </w:rPr>
        <w:t xml:space="preserve">and Information Security </w:t>
      </w:r>
      <w:r w:rsidR="0089599C" w:rsidRPr="006C5759">
        <w:rPr>
          <w:rFonts w:ascii="Arial" w:hAnsi="Arial" w:cs="Arial"/>
        </w:rPr>
        <w:t>Polic</w:t>
      </w:r>
      <w:r w:rsidR="003D75EF" w:rsidRPr="006C5759">
        <w:rPr>
          <w:rFonts w:ascii="Arial" w:hAnsi="Arial" w:cs="Arial"/>
        </w:rPr>
        <w:t>ies</w:t>
      </w:r>
      <w:r w:rsidR="00702C16" w:rsidRPr="006C5759">
        <w:rPr>
          <w:rFonts w:ascii="Arial" w:hAnsi="Arial" w:cs="Arial"/>
        </w:rPr>
        <w:t>.</w:t>
      </w:r>
    </w:p>
    <w:p w:rsidR="00BA0181" w:rsidRDefault="00BA0181" w:rsidP="00702C16">
      <w:pPr>
        <w:autoSpaceDE w:val="0"/>
        <w:autoSpaceDN w:val="0"/>
        <w:ind w:left="360"/>
        <w:rPr>
          <w:rFonts w:ascii="Arial" w:hAnsi="Arial" w:cs="Arial"/>
        </w:rPr>
      </w:pPr>
    </w:p>
    <w:p w:rsidR="00BA0181" w:rsidRPr="006C5759" w:rsidRDefault="00BA0181" w:rsidP="00325177">
      <w:pPr>
        <w:pStyle w:val="ListParagraph"/>
        <w:numPr>
          <w:ilvl w:val="0"/>
          <w:numId w:val="19"/>
        </w:numPr>
        <w:autoSpaceDE w:val="0"/>
        <w:autoSpaceDN w:val="0"/>
        <w:rPr>
          <w:rFonts w:ascii="Arial" w:hAnsi="Arial" w:cs="Arial"/>
        </w:rPr>
      </w:pPr>
      <w:r w:rsidRPr="006C5759">
        <w:rPr>
          <w:rFonts w:ascii="Arial" w:hAnsi="Arial" w:cs="Arial"/>
        </w:rPr>
        <w:t xml:space="preserve">Protect the </w:t>
      </w:r>
      <w:r w:rsidR="003D75EF" w:rsidRPr="006C5759">
        <w:rPr>
          <w:rFonts w:ascii="Arial" w:hAnsi="Arial" w:cs="Arial"/>
        </w:rPr>
        <w:t>Town C</w:t>
      </w:r>
      <w:r w:rsidRPr="006C5759">
        <w:rPr>
          <w:rFonts w:ascii="Arial" w:hAnsi="Arial" w:cs="Arial"/>
        </w:rPr>
        <w:t>ouncil’s information assets from unauthorised access, disclosure, modificati</w:t>
      </w:r>
      <w:r w:rsidR="00702C16" w:rsidRPr="006C5759">
        <w:rPr>
          <w:rFonts w:ascii="Arial" w:hAnsi="Arial" w:cs="Arial"/>
        </w:rPr>
        <w:t>on, destruction or interference.</w:t>
      </w:r>
    </w:p>
    <w:p w:rsidR="00702C16" w:rsidRDefault="00702C16" w:rsidP="00702C16">
      <w:pPr>
        <w:pStyle w:val="ListParagraph"/>
        <w:rPr>
          <w:rFonts w:ascii="Arial" w:hAnsi="Arial" w:cs="Arial"/>
        </w:rPr>
      </w:pPr>
    </w:p>
    <w:p w:rsidR="00BA0181" w:rsidRPr="006C5759" w:rsidRDefault="00BA0181" w:rsidP="00325177">
      <w:pPr>
        <w:pStyle w:val="ListParagraph"/>
        <w:numPr>
          <w:ilvl w:val="0"/>
          <w:numId w:val="19"/>
        </w:numPr>
        <w:autoSpaceDE w:val="0"/>
        <w:autoSpaceDN w:val="0"/>
        <w:rPr>
          <w:rFonts w:ascii="Arial" w:hAnsi="Arial" w:cs="Arial"/>
        </w:rPr>
      </w:pPr>
      <w:r w:rsidRPr="006C5759">
        <w:rPr>
          <w:rFonts w:ascii="Arial" w:hAnsi="Arial" w:cs="Arial"/>
        </w:rPr>
        <w:t>Report actual or potential security incidents.</w:t>
      </w:r>
    </w:p>
    <w:p w:rsidR="00BA0181" w:rsidRDefault="00BA0181" w:rsidP="00BA0181">
      <w:pPr>
        <w:rPr>
          <w:rFonts w:ascii="Arial" w:hAnsi="Arial" w:cs="Arial"/>
          <w:color w:val="FF0000"/>
        </w:rPr>
      </w:pPr>
    </w:p>
    <w:p w:rsidR="000A6B6B" w:rsidRPr="000A6B6B" w:rsidRDefault="001836B4" w:rsidP="00BA0181">
      <w:pPr>
        <w:rPr>
          <w:rFonts w:ascii="Arial" w:hAnsi="Arial" w:cs="Arial"/>
        </w:rPr>
      </w:pPr>
      <w:r>
        <w:rPr>
          <w:rFonts w:ascii="Arial" w:hAnsi="Arial" w:cs="Arial"/>
        </w:rPr>
        <w:t xml:space="preserve">August </w:t>
      </w:r>
      <w:r w:rsidR="000A6B6B" w:rsidRPr="000A6B6B">
        <w:rPr>
          <w:rFonts w:ascii="Arial" w:hAnsi="Arial" w:cs="Arial"/>
        </w:rPr>
        <w:t>2015</w:t>
      </w:r>
    </w:p>
    <w:sectPr w:rsidR="000A6B6B" w:rsidRPr="000A6B6B" w:rsidSect="000E78FE">
      <w:headerReference w:type="even" r:id="rId11"/>
      <w:headerReference w:type="default" r:id="rId12"/>
      <w:footerReference w:type="even" r:id="rId13"/>
      <w:footerReference w:type="default" r:id="rId14"/>
      <w:headerReference w:type="first" r:id="rId15"/>
      <w:footerReference w:type="first" r:id="rId16"/>
      <w:pgSz w:w="11909" w:h="16834" w:code="9"/>
      <w:pgMar w:top="1440" w:right="1800" w:bottom="1440" w:left="1800" w:header="720" w:footer="720" w:gutter="0"/>
      <w:paperSrc w:first="7" w:other="7"/>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BB4" w:rsidRDefault="00C96BB4" w:rsidP="00532EBC">
      <w:r>
        <w:separator/>
      </w:r>
    </w:p>
  </w:endnote>
  <w:endnote w:type="continuationSeparator" w:id="0">
    <w:p w:rsidR="00C96BB4" w:rsidRDefault="00C96BB4" w:rsidP="00532EB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9" w:rsidRDefault="000439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5" w:rsidRDefault="00043919" w:rsidP="001836B4">
    <w:pPr>
      <w:pStyle w:val="Footer"/>
      <w:jc w:val="right"/>
    </w:pPr>
    <w:r>
      <w:rPr>
        <w:noProof/>
        <w:lang w:eastAsia="en-GB"/>
      </w:rPr>
      <w:drawing>
        <wp:inline distT="0" distB="0" distL="0" distR="0">
          <wp:extent cx="1408820" cy="582960"/>
          <wp:effectExtent l="19050" t="0" r="880" b="0"/>
          <wp:docPr id="2" name="Picture 1" descr="Quality Logo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ty Logo BLUE.jpg"/>
                  <pic:cNvPicPr/>
                </pic:nvPicPr>
                <pic:blipFill>
                  <a:blip r:embed="rId1"/>
                  <a:stretch>
                    <a:fillRect/>
                  </a:stretch>
                </pic:blipFill>
                <pic:spPr>
                  <a:xfrm>
                    <a:off x="0" y="0"/>
                    <a:ext cx="1407850" cy="582559"/>
                  </a:xfrm>
                  <a:prstGeom prst="rect">
                    <a:avLst/>
                  </a:prstGeom>
                </pic:spPr>
              </pic:pic>
            </a:graphicData>
          </a:graphic>
        </wp:inline>
      </w:drawing>
    </w:r>
    <w:r w:rsidR="001836B4" w:rsidRPr="001836B4">
      <w:rPr>
        <w:noProof/>
        <w:lang w:eastAsia="en-GB"/>
      </w:rPr>
      <w:drawing>
        <wp:inline distT="0" distB="0" distL="0" distR="0">
          <wp:extent cx="763642" cy="603267"/>
          <wp:effectExtent l="19050" t="0" r="0" b="0"/>
          <wp:docPr id="6" name="Picture 3" descr="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W_logo_employer_rgb.jpg"/>
                  <pic:cNvPicPr/>
                </pic:nvPicPr>
                <pic:blipFill>
                  <a:blip r:embed="rId2"/>
                  <a:stretch>
                    <a:fillRect/>
                  </a:stretch>
                </pic:blipFill>
                <pic:spPr>
                  <a:xfrm>
                    <a:off x="0" y="0"/>
                    <a:ext cx="763211" cy="602926"/>
                  </a:xfrm>
                  <a:prstGeom prst="rect">
                    <a:avLst/>
                  </a:prstGeom>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3919" w:rsidRDefault="0004391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BB4" w:rsidRDefault="00C96BB4" w:rsidP="00532EBC">
      <w:r>
        <w:separator/>
      </w:r>
    </w:p>
  </w:footnote>
  <w:footnote w:type="continuationSeparator" w:id="0">
    <w:p w:rsidR="00C96BB4" w:rsidRDefault="00C96BB4" w:rsidP="00532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5" w:rsidRDefault="00A21E4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BC" w:rsidRPr="007D2C70" w:rsidRDefault="001974CE" w:rsidP="007D2C70">
    <w:pPr>
      <w:pStyle w:val="Header"/>
      <w:jc w:val="center"/>
      <w:rPr>
        <w:rFonts w:ascii="Arial" w:hAnsi="Arial" w:cs="Arial"/>
        <w:b/>
        <w:sz w:val="32"/>
        <w:szCs w:val="32"/>
      </w:rPr>
    </w:pPr>
    <w:r>
      <w:rPr>
        <w:rFonts w:ascii="Arial" w:hAnsi="Arial" w:cs="Arial"/>
        <w:b/>
        <w:noProof/>
        <w:sz w:val="32"/>
        <w:szCs w:val="32"/>
        <w:lang w:eastAsia="en-GB"/>
      </w:rPr>
      <w:drawing>
        <wp:anchor distT="36576" distB="36576" distL="36576" distR="36576" simplePos="0" relativeHeight="251657216" behindDoc="0" locked="0" layoutInCell="1" allowOverlap="1">
          <wp:simplePos x="0" y="0"/>
          <wp:positionH relativeFrom="column">
            <wp:posOffset>-760730</wp:posOffset>
          </wp:positionH>
          <wp:positionV relativeFrom="paragraph">
            <wp:posOffset>-310515</wp:posOffset>
          </wp:positionV>
          <wp:extent cx="658495" cy="736600"/>
          <wp:effectExtent l="19050" t="0" r="8255" b="0"/>
          <wp:wrapNone/>
          <wp:docPr id="1" name="Picture 1" descr="clip_image0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lip_image001"/>
                  <pic:cNvPicPr preferRelativeResize="0">
                    <a:picLocks noChangeArrowheads="1"/>
                  </pic:cNvPicPr>
                </pic:nvPicPr>
                <pic:blipFill>
                  <a:blip r:embed="rId1"/>
                  <a:srcRect/>
                  <a:stretch>
                    <a:fillRect/>
                  </a:stretch>
                </pic:blipFill>
                <pic:spPr bwMode="auto">
                  <a:xfrm>
                    <a:off x="0" y="0"/>
                    <a:ext cx="658495" cy="736600"/>
                  </a:xfrm>
                  <a:prstGeom prst="rect">
                    <a:avLst/>
                  </a:prstGeom>
                  <a:noFill/>
                  <a:ln w="0" algn="in">
                    <a:noFill/>
                    <a:miter lim="800000"/>
                    <a:headEnd/>
                    <a:tailEnd/>
                  </a:ln>
                  <a:effectLst/>
                </pic:spPr>
              </pic:pic>
            </a:graphicData>
          </a:graphic>
        </wp:anchor>
      </w:drawing>
    </w:r>
    <w:r w:rsidR="007D2C70" w:rsidRPr="007D2C70">
      <w:rPr>
        <w:rFonts w:ascii="Arial" w:hAnsi="Arial" w:cs="Arial"/>
        <w:b/>
        <w:sz w:val="32"/>
        <w:szCs w:val="32"/>
      </w:rPr>
      <w:t xml:space="preserve">HALEWOOD TOWN COUNCIL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E45" w:rsidRDefault="00A21E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F13CA"/>
    <w:multiLevelType w:val="hybridMultilevel"/>
    <w:tmpl w:val="AD3AF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CE84529"/>
    <w:multiLevelType w:val="hybridMultilevel"/>
    <w:tmpl w:val="038EC9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A65E6D"/>
    <w:multiLevelType w:val="hybridMultilevel"/>
    <w:tmpl w:val="6E24F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B335E2"/>
    <w:multiLevelType w:val="hybridMultilevel"/>
    <w:tmpl w:val="9A92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B47D4B"/>
    <w:multiLevelType w:val="hybridMultilevel"/>
    <w:tmpl w:val="D58A9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75E44BC"/>
    <w:multiLevelType w:val="hybridMultilevel"/>
    <w:tmpl w:val="9A9268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2D7199"/>
    <w:multiLevelType w:val="hybridMultilevel"/>
    <w:tmpl w:val="85AA5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0971DB6"/>
    <w:multiLevelType w:val="hybridMultilevel"/>
    <w:tmpl w:val="E6ECAC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60574E4"/>
    <w:multiLevelType w:val="hybridMultilevel"/>
    <w:tmpl w:val="555892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6C714F8"/>
    <w:multiLevelType w:val="hybridMultilevel"/>
    <w:tmpl w:val="3DDC7D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0F76A2"/>
    <w:multiLevelType w:val="hybridMultilevel"/>
    <w:tmpl w:val="F7BE0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A651D6B"/>
    <w:multiLevelType w:val="hybridMultilevel"/>
    <w:tmpl w:val="B1EE8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E0B1866"/>
    <w:multiLevelType w:val="hybridMultilevel"/>
    <w:tmpl w:val="73A02188"/>
    <w:lvl w:ilvl="0" w:tplc="B7DAE00C">
      <w:start w:val="1"/>
      <w:numFmt w:val="bullet"/>
      <w:lvlText w:val=""/>
      <w:lvlJc w:val="left"/>
      <w:pPr>
        <w:tabs>
          <w:tab w:val="num" w:pos="-720"/>
        </w:tabs>
        <w:ind w:left="-720" w:hanging="360"/>
      </w:pPr>
      <w:rPr>
        <w:rFonts w:ascii="Symbol" w:hAnsi="Symbol" w:hint="default"/>
        <w:sz w:val="24"/>
      </w:rPr>
    </w:lvl>
    <w:lvl w:ilvl="1" w:tplc="08090003">
      <w:start w:val="1"/>
      <w:numFmt w:val="decimal"/>
      <w:lvlText w:val="%2."/>
      <w:lvlJc w:val="left"/>
      <w:pPr>
        <w:tabs>
          <w:tab w:val="num" w:pos="360"/>
        </w:tabs>
        <w:ind w:left="360" w:hanging="360"/>
      </w:pPr>
    </w:lvl>
    <w:lvl w:ilvl="2" w:tplc="08090005">
      <w:start w:val="1"/>
      <w:numFmt w:val="decimal"/>
      <w:lvlText w:val="%3."/>
      <w:lvlJc w:val="left"/>
      <w:pPr>
        <w:tabs>
          <w:tab w:val="num" w:pos="1080"/>
        </w:tabs>
        <w:ind w:left="1080" w:hanging="360"/>
      </w:pPr>
    </w:lvl>
    <w:lvl w:ilvl="3" w:tplc="08090001">
      <w:start w:val="1"/>
      <w:numFmt w:val="decimal"/>
      <w:lvlText w:val="%4."/>
      <w:lvlJc w:val="left"/>
      <w:pPr>
        <w:tabs>
          <w:tab w:val="num" w:pos="1800"/>
        </w:tabs>
        <w:ind w:left="1800" w:hanging="360"/>
      </w:pPr>
    </w:lvl>
    <w:lvl w:ilvl="4" w:tplc="08090003">
      <w:start w:val="1"/>
      <w:numFmt w:val="decimal"/>
      <w:lvlText w:val="%5."/>
      <w:lvlJc w:val="left"/>
      <w:pPr>
        <w:tabs>
          <w:tab w:val="num" w:pos="2520"/>
        </w:tabs>
        <w:ind w:left="2520" w:hanging="360"/>
      </w:pPr>
    </w:lvl>
    <w:lvl w:ilvl="5" w:tplc="08090005">
      <w:start w:val="1"/>
      <w:numFmt w:val="decimal"/>
      <w:lvlText w:val="%6."/>
      <w:lvlJc w:val="left"/>
      <w:pPr>
        <w:tabs>
          <w:tab w:val="num" w:pos="3240"/>
        </w:tabs>
        <w:ind w:left="3240" w:hanging="360"/>
      </w:pPr>
    </w:lvl>
    <w:lvl w:ilvl="6" w:tplc="08090001">
      <w:start w:val="1"/>
      <w:numFmt w:val="decimal"/>
      <w:lvlText w:val="%7."/>
      <w:lvlJc w:val="left"/>
      <w:pPr>
        <w:tabs>
          <w:tab w:val="num" w:pos="3960"/>
        </w:tabs>
        <w:ind w:left="3960" w:hanging="360"/>
      </w:pPr>
    </w:lvl>
    <w:lvl w:ilvl="7" w:tplc="08090003">
      <w:start w:val="1"/>
      <w:numFmt w:val="decimal"/>
      <w:lvlText w:val="%8."/>
      <w:lvlJc w:val="left"/>
      <w:pPr>
        <w:tabs>
          <w:tab w:val="num" w:pos="4680"/>
        </w:tabs>
        <w:ind w:left="4680" w:hanging="360"/>
      </w:pPr>
    </w:lvl>
    <w:lvl w:ilvl="8" w:tplc="08090005">
      <w:start w:val="1"/>
      <w:numFmt w:val="decimal"/>
      <w:lvlText w:val="%9."/>
      <w:lvlJc w:val="left"/>
      <w:pPr>
        <w:tabs>
          <w:tab w:val="num" w:pos="5400"/>
        </w:tabs>
        <w:ind w:left="5400" w:hanging="360"/>
      </w:pPr>
    </w:lvl>
  </w:abstractNum>
  <w:abstractNum w:abstractNumId="13">
    <w:nsid w:val="5F076168"/>
    <w:multiLevelType w:val="hybridMultilevel"/>
    <w:tmpl w:val="2ACAE706"/>
    <w:lvl w:ilvl="0" w:tplc="4A1CA4C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673A7B54"/>
    <w:multiLevelType w:val="hybridMultilevel"/>
    <w:tmpl w:val="5380D5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0554EA"/>
    <w:multiLevelType w:val="hybridMultilevel"/>
    <w:tmpl w:val="96387F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797831A4"/>
    <w:multiLevelType w:val="hybridMultilevel"/>
    <w:tmpl w:val="5496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4745A3"/>
    <w:multiLevelType w:val="hybridMultilevel"/>
    <w:tmpl w:val="BC769C1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nsid w:val="7BDF71FF"/>
    <w:multiLevelType w:val="hybridMultilevel"/>
    <w:tmpl w:val="39B662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9">
    <w:nsid w:val="7F3E5135"/>
    <w:multiLevelType w:val="hybridMultilevel"/>
    <w:tmpl w:val="4726F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7"/>
  </w:num>
  <w:num w:numId="6">
    <w:abstractNumId w:val="19"/>
  </w:num>
  <w:num w:numId="7">
    <w:abstractNumId w:val="16"/>
  </w:num>
  <w:num w:numId="8">
    <w:abstractNumId w:val="14"/>
  </w:num>
  <w:num w:numId="9">
    <w:abstractNumId w:val="4"/>
  </w:num>
  <w:num w:numId="10">
    <w:abstractNumId w:val="6"/>
  </w:num>
  <w:num w:numId="11">
    <w:abstractNumId w:val="15"/>
  </w:num>
  <w:num w:numId="12">
    <w:abstractNumId w:val="1"/>
  </w:num>
  <w:num w:numId="13">
    <w:abstractNumId w:val="11"/>
  </w:num>
  <w:num w:numId="14">
    <w:abstractNumId w:val="2"/>
  </w:num>
  <w:num w:numId="15">
    <w:abstractNumId w:val="8"/>
  </w:num>
  <w:num w:numId="16">
    <w:abstractNumId w:val="9"/>
  </w:num>
  <w:num w:numId="17">
    <w:abstractNumId w:val="10"/>
  </w:num>
  <w:num w:numId="18">
    <w:abstractNumId w:val="13"/>
  </w:num>
  <w:num w:numId="19">
    <w:abstractNumId w:val="3"/>
  </w:num>
  <w:num w:numId="20">
    <w:abstractNumId w:val="0"/>
  </w:num>
  <w:num w:numId="2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stylePaneFormatFilter w:val="3F01"/>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51202"/>
  </w:hdrShapeDefaults>
  <w:footnotePr>
    <w:footnote w:id="-1"/>
    <w:footnote w:id="0"/>
  </w:footnotePr>
  <w:endnotePr>
    <w:endnote w:id="-1"/>
    <w:endnote w:id="0"/>
  </w:endnotePr>
  <w:compat/>
  <w:rsids>
    <w:rsidRoot w:val="00A63354"/>
    <w:rsid w:val="00001BAA"/>
    <w:rsid w:val="00006308"/>
    <w:rsid w:val="00010E44"/>
    <w:rsid w:val="00043919"/>
    <w:rsid w:val="00066351"/>
    <w:rsid w:val="00090412"/>
    <w:rsid w:val="000A56F2"/>
    <w:rsid w:val="000A6B6B"/>
    <w:rsid w:val="000D7F52"/>
    <w:rsid w:val="000E78FE"/>
    <w:rsid w:val="001169DC"/>
    <w:rsid w:val="001204D1"/>
    <w:rsid w:val="00150765"/>
    <w:rsid w:val="001836B4"/>
    <w:rsid w:val="001974CE"/>
    <w:rsid w:val="00224547"/>
    <w:rsid w:val="00233EFF"/>
    <w:rsid w:val="002C4D8F"/>
    <w:rsid w:val="002D7076"/>
    <w:rsid w:val="0031687A"/>
    <w:rsid w:val="00325177"/>
    <w:rsid w:val="003616E0"/>
    <w:rsid w:val="003D75EF"/>
    <w:rsid w:val="003E2C35"/>
    <w:rsid w:val="003E71A3"/>
    <w:rsid w:val="0042345C"/>
    <w:rsid w:val="0043609D"/>
    <w:rsid w:val="00461529"/>
    <w:rsid w:val="0046489D"/>
    <w:rsid w:val="00474087"/>
    <w:rsid w:val="0048047B"/>
    <w:rsid w:val="004B652C"/>
    <w:rsid w:val="00510815"/>
    <w:rsid w:val="0052767B"/>
    <w:rsid w:val="00532EBC"/>
    <w:rsid w:val="005B23DF"/>
    <w:rsid w:val="005C09E1"/>
    <w:rsid w:val="005F4C14"/>
    <w:rsid w:val="00600FEC"/>
    <w:rsid w:val="00621B17"/>
    <w:rsid w:val="006B6E66"/>
    <w:rsid w:val="006C5759"/>
    <w:rsid w:val="006C5EA1"/>
    <w:rsid w:val="006D3253"/>
    <w:rsid w:val="006E0CA2"/>
    <w:rsid w:val="007001B4"/>
    <w:rsid w:val="00702C16"/>
    <w:rsid w:val="00715F73"/>
    <w:rsid w:val="007A25E8"/>
    <w:rsid w:val="007A4796"/>
    <w:rsid w:val="007B3F87"/>
    <w:rsid w:val="007D2C70"/>
    <w:rsid w:val="0083663D"/>
    <w:rsid w:val="00845EE8"/>
    <w:rsid w:val="0085794A"/>
    <w:rsid w:val="00874253"/>
    <w:rsid w:val="0089599C"/>
    <w:rsid w:val="008A214E"/>
    <w:rsid w:val="008E2F9E"/>
    <w:rsid w:val="00936490"/>
    <w:rsid w:val="0097648C"/>
    <w:rsid w:val="009D3770"/>
    <w:rsid w:val="009F37B8"/>
    <w:rsid w:val="00A13050"/>
    <w:rsid w:val="00A21E45"/>
    <w:rsid w:val="00A63354"/>
    <w:rsid w:val="00A927D4"/>
    <w:rsid w:val="00AA2F22"/>
    <w:rsid w:val="00AA5F55"/>
    <w:rsid w:val="00AA648E"/>
    <w:rsid w:val="00AE3689"/>
    <w:rsid w:val="00AF3667"/>
    <w:rsid w:val="00AF51DB"/>
    <w:rsid w:val="00B16ABD"/>
    <w:rsid w:val="00B26C12"/>
    <w:rsid w:val="00B312C8"/>
    <w:rsid w:val="00B55B0A"/>
    <w:rsid w:val="00B643F7"/>
    <w:rsid w:val="00B66A02"/>
    <w:rsid w:val="00BA0181"/>
    <w:rsid w:val="00BE1C84"/>
    <w:rsid w:val="00C07C51"/>
    <w:rsid w:val="00C30920"/>
    <w:rsid w:val="00C30E94"/>
    <w:rsid w:val="00C45DF1"/>
    <w:rsid w:val="00C96BB4"/>
    <w:rsid w:val="00CA2740"/>
    <w:rsid w:val="00CD17D0"/>
    <w:rsid w:val="00D07EE7"/>
    <w:rsid w:val="00D1556F"/>
    <w:rsid w:val="00D15DD9"/>
    <w:rsid w:val="00D53E28"/>
    <w:rsid w:val="00D87CF5"/>
    <w:rsid w:val="00DA0E67"/>
    <w:rsid w:val="00DA6F7D"/>
    <w:rsid w:val="00DB0F79"/>
    <w:rsid w:val="00E15F18"/>
    <w:rsid w:val="00E17C80"/>
    <w:rsid w:val="00E236EA"/>
    <w:rsid w:val="00E272F7"/>
    <w:rsid w:val="00E6541E"/>
    <w:rsid w:val="00ED5BEB"/>
    <w:rsid w:val="00F5298E"/>
    <w:rsid w:val="00F733EA"/>
    <w:rsid w:val="00F80DFA"/>
    <w:rsid w:val="00F82DAB"/>
    <w:rsid w:val="00FD371A"/>
    <w:rsid w:val="00FF4A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78F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78FE"/>
    <w:pPr>
      <w:tabs>
        <w:tab w:val="center" w:pos="4153"/>
        <w:tab w:val="right" w:pos="8306"/>
      </w:tabs>
    </w:pPr>
    <w:rPr>
      <w:szCs w:val="20"/>
    </w:rPr>
  </w:style>
  <w:style w:type="paragraph" w:styleId="Title">
    <w:name w:val="Title"/>
    <w:basedOn w:val="Normal"/>
    <w:qFormat/>
    <w:rsid w:val="000E78FE"/>
    <w:pPr>
      <w:ind w:right="-784"/>
      <w:jc w:val="center"/>
    </w:pPr>
    <w:rPr>
      <w:rFonts w:ascii="Arial" w:hAnsi="Arial"/>
      <w:b/>
      <w:szCs w:val="20"/>
    </w:rPr>
  </w:style>
  <w:style w:type="table" w:styleId="TableGrid">
    <w:name w:val="Table Grid"/>
    <w:basedOn w:val="TableNormal"/>
    <w:rsid w:val="004360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532EBC"/>
    <w:pPr>
      <w:tabs>
        <w:tab w:val="center" w:pos="4153"/>
        <w:tab w:val="right" w:pos="8306"/>
      </w:tabs>
    </w:pPr>
  </w:style>
  <w:style w:type="paragraph" w:styleId="ListParagraph">
    <w:name w:val="List Paragraph"/>
    <w:basedOn w:val="Normal"/>
    <w:uiPriority w:val="34"/>
    <w:qFormat/>
    <w:rsid w:val="00BA0181"/>
    <w:pPr>
      <w:ind w:left="720"/>
    </w:pPr>
  </w:style>
  <w:style w:type="paragraph" w:customStyle="1" w:styleId="Default">
    <w:name w:val="Default"/>
    <w:rsid w:val="00F5298E"/>
    <w:pPr>
      <w:autoSpaceDE w:val="0"/>
      <w:autoSpaceDN w:val="0"/>
      <w:adjustRightInd w:val="0"/>
    </w:pPr>
    <w:rPr>
      <w:rFonts w:ascii="Arial" w:eastAsiaTheme="minorHAnsi" w:hAnsi="Arial" w:cs="Arial"/>
      <w:color w:val="000000"/>
      <w:sz w:val="24"/>
      <w:szCs w:val="24"/>
      <w:lang w:eastAsia="en-US"/>
    </w:rPr>
  </w:style>
  <w:style w:type="paragraph" w:styleId="BalloonText">
    <w:name w:val="Balloon Text"/>
    <w:basedOn w:val="Normal"/>
    <w:link w:val="BalloonTextChar"/>
    <w:rsid w:val="001836B4"/>
    <w:rPr>
      <w:rFonts w:ascii="Tahoma" w:hAnsi="Tahoma" w:cs="Tahoma"/>
      <w:sz w:val="16"/>
      <w:szCs w:val="16"/>
    </w:rPr>
  </w:style>
  <w:style w:type="character" w:customStyle="1" w:styleId="BalloonTextChar">
    <w:name w:val="Balloon Text Char"/>
    <w:basedOn w:val="DefaultParagraphFont"/>
    <w:link w:val="BalloonText"/>
    <w:rsid w:val="001836B4"/>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096100168">
      <w:bodyDiv w:val="1"/>
      <w:marLeft w:val="0"/>
      <w:marRight w:val="0"/>
      <w:marTop w:val="0"/>
      <w:marBottom w:val="0"/>
      <w:divBdr>
        <w:top w:val="none" w:sz="0" w:space="0" w:color="auto"/>
        <w:left w:val="none" w:sz="0" w:space="0" w:color="auto"/>
        <w:bottom w:val="none" w:sz="0" w:space="0" w:color="auto"/>
        <w:right w:val="none" w:sz="0" w:space="0" w:color="auto"/>
      </w:divBdr>
    </w:div>
    <w:div w:id="16524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BDEF6FD66EA84E993928CC337EFF12" ma:contentTypeVersion="1" ma:contentTypeDescription="Create a new document." ma:contentTypeScope="" ma:versionID="07c5f07ebd98a2aa04d16655bd2b6db3">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0F6987-F8F6-48BF-B8D6-C1B57DB522D7}">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C11FB4B3-7B35-414B-9EB6-E30C7A63CB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8A81A83-E0FA-4587-935F-5036EEA394F2}">
  <ds:schemaRefs>
    <ds:schemaRef ds:uri="http://schemas.microsoft.com/sharepoint/v3/contenttype/forms"/>
  </ds:schemaRefs>
</ds:datastoreItem>
</file>

<file path=customXml/itemProps4.xml><?xml version="1.0" encoding="utf-8"?>
<ds:datastoreItem xmlns:ds="http://schemas.openxmlformats.org/officeDocument/2006/customXml" ds:itemID="{3495D7F0-EE0C-464A-AB3A-291FD1EE7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3</Pages>
  <Words>778</Words>
  <Characters>4435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KMBC</Company>
  <LinksUpToDate>false</LinksUpToDate>
  <CharactersWithSpaces>5203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Dowell</dc:creator>
  <cp:lastModifiedBy>mackenzieg</cp:lastModifiedBy>
  <cp:revision>16</cp:revision>
  <cp:lastPrinted>2016-05-04T08:40:00Z</cp:lastPrinted>
  <dcterms:created xsi:type="dcterms:W3CDTF">2014-12-31T13:30:00Z</dcterms:created>
  <dcterms:modified xsi:type="dcterms:W3CDTF">2018-09-26T15:54:00Z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ies>
</file>