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32" w:rsidRDefault="00094832" w:rsidP="009C692D">
      <w:pPr>
        <w:jc w:val="center"/>
        <w:rPr>
          <w:rFonts w:ascii="Arial" w:hAnsi="Arial" w:cs="Arial"/>
          <w:b/>
          <w:sz w:val="24"/>
          <w:szCs w:val="24"/>
        </w:rPr>
      </w:pPr>
    </w:p>
    <w:p w:rsidR="00094832" w:rsidRDefault="00094832" w:rsidP="009C692D">
      <w:pPr>
        <w:jc w:val="center"/>
        <w:rPr>
          <w:rFonts w:ascii="Arial" w:hAnsi="Arial" w:cs="Arial"/>
          <w:b/>
          <w:sz w:val="24"/>
          <w:szCs w:val="24"/>
        </w:rPr>
      </w:pPr>
    </w:p>
    <w:p w:rsidR="00094832" w:rsidRDefault="00094832" w:rsidP="009C692D">
      <w:pPr>
        <w:jc w:val="center"/>
        <w:rPr>
          <w:rFonts w:ascii="Arial" w:hAnsi="Arial" w:cs="Arial"/>
          <w:b/>
          <w:sz w:val="24"/>
          <w:szCs w:val="24"/>
        </w:rPr>
      </w:pPr>
    </w:p>
    <w:p w:rsidR="007D6899" w:rsidRDefault="007D6899" w:rsidP="009C692D">
      <w:pPr>
        <w:jc w:val="center"/>
        <w:rPr>
          <w:rFonts w:ascii="Arial" w:hAnsi="Arial" w:cs="Arial"/>
          <w:b/>
          <w:sz w:val="24"/>
          <w:szCs w:val="24"/>
        </w:rPr>
      </w:pPr>
    </w:p>
    <w:p w:rsidR="007D6899" w:rsidRDefault="007D6899" w:rsidP="009C692D">
      <w:pPr>
        <w:jc w:val="center"/>
        <w:rPr>
          <w:rFonts w:ascii="Arial" w:hAnsi="Arial" w:cs="Arial"/>
          <w:b/>
          <w:sz w:val="24"/>
          <w:szCs w:val="24"/>
        </w:rPr>
      </w:pPr>
    </w:p>
    <w:p w:rsidR="007D6899" w:rsidRDefault="007D6899" w:rsidP="009C692D">
      <w:pPr>
        <w:jc w:val="center"/>
        <w:rPr>
          <w:rFonts w:ascii="Arial" w:hAnsi="Arial" w:cs="Arial"/>
          <w:b/>
          <w:sz w:val="24"/>
          <w:szCs w:val="24"/>
        </w:rPr>
      </w:pPr>
    </w:p>
    <w:p w:rsidR="007D6899" w:rsidRDefault="007D6899" w:rsidP="009C692D">
      <w:pPr>
        <w:jc w:val="center"/>
        <w:rPr>
          <w:rFonts w:ascii="Arial" w:hAnsi="Arial" w:cs="Arial"/>
          <w:b/>
          <w:sz w:val="24"/>
          <w:szCs w:val="24"/>
        </w:rPr>
      </w:pPr>
    </w:p>
    <w:p w:rsidR="00936F1C" w:rsidRPr="009C692D" w:rsidRDefault="009C692D" w:rsidP="009C692D">
      <w:pPr>
        <w:jc w:val="center"/>
        <w:rPr>
          <w:rFonts w:ascii="Arial" w:hAnsi="Arial" w:cs="Arial"/>
          <w:b/>
          <w:sz w:val="24"/>
          <w:szCs w:val="24"/>
        </w:rPr>
      </w:pPr>
      <w:r w:rsidRPr="009C692D">
        <w:rPr>
          <w:rFonts w:ascii="Arial" w:hAnsi="Arial" w:cs="Arial"/>
          <w:b/>
          <w:sz w:val="24"/>
          <w:szCs w:val="24"/>
        </w:rPr>
        <w:t>CONFIRMATION OF THE DATES OF THE PERIOD FOR THE EXERCISE OF PUBLIC RIGHTS</w:t>
      </w:r>
    </w:p>
    <w:p w:rsidR="009C692D" w:rsidRDefault="009C692D">
      <w:pPr>
        <w:rPr>
          <w:rFonts w:ascii="Arial" w:hAnsi="Arial" w:cs="Arial"/>
          <w:sz w:val="24"/>
          <w:szCs w:val="24"/>
        </w:rPr>
      </w:pPr>
    </w:p>
    <w:p w:rsidR="00B924C1" w:rsidRPr="00F25881" w:rsidRDefault="00B924C1" w:rsidP="00F25881">
      <w:pPr>
        <w:jc w:val="center"/>
        <w:rPr>
          <w:rFonts w:ascii="Arial" w:hAnsi="Arial" w:cs="Arial"/>
          <w:i/>
          <w:sz w:val="24"/>
          <w:szCs w:val="24"/>
        </w:rPr>
      </w:pPr>
      <w:r w:rsidRPr="00F25881">
        <w:rPr>
          <w:rFonts w:ascii="Arial" w:hAnsi="Arial" w:cs="Arial"/>
          <w:i/>
          <w:sz w:val="24"/>
          <w:szCs w:val="24"/>
        </w:rPr>
        <w:t>Under the Local Audit and Accountability Act 2014 Sections 26 and 27</w:t>
      </w:r>
    </w:p>
    <w:p w:rsidR="00B924C1" w:rsidRPr="00F25881" w:rsidRDefault="007D6899" w:rsidP="00F25881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A</w:t>
      </w:r>
      <w:r w:rsidR="00B924C1" w:rsidRPr="00F25881">
        <w:rPr>
          <w:rFonts w:ascii="Arial" w:hAnsi="Arial" w:cs="Arial"/>
          <w:i/>
          <w:sz w:val="24"/>
          <w:szCs w:val="24"/>
        </w:rPr>
        <w:t>ccounts and Audit Regulations 2015 (SI2015/234)</w:t>
      </w:r>
    </w:p>
    <w:p w:rsidR="00B924C1" w:rsidRDefault="00B924C1">
      <w:pPr>
        <w:rPr>
          <w:rFonts w:ascii="Arial" w:hAnsi="Arial" w:cs="Arial"/>
          <w:sz w:val="24"/>
          <w:szCs w:val="24"/>
        </w:rPr>
      </w:pPr>
    </w:p>
    <w:p w:rsidR="00B924C1" w:rsidRPr="000D27EE" w:rsidRDefault="00B924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behalf of the smaller authority, I confirm that the dates set for the period for the exercise of public rights are as follows:</w:t>
      </w:r>
    </w:p>
    <w:p w:rsidR="00B924C1" w:rsidRPr="000D27EE" w:rsidRDefault="007D6899" w:rsidP="000D27E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Commenc</w:t>
      </w:r>
      <w:r w:rsidR="00B924C1" w:rsidRPr="000D27EE">
        <w:rPr>
          <w:rFonts w:ascii="Arial" w:hAnsi="Arial" w:cs="Arial"/>
          <w:sz w:val="24"/>
          <w:szCs w:val="24"/>
        </w:rPr>
        <w:t>ing on 2</w:t>
      </w:r>
      <w:r w:rsidR="00B924C1" w:rsidRPr="000D27EE">
        <w:rPr>
          <w:rFonts w:ascii="Arial" w:hAnsi="Arial" w:cs="Arial"/>
          <w:sz w:val="24"/>
          <w:szCs w:val="24"/>
          <w:vertAlign w:val="superscript"/>
        </w:rPr>
        <w:t>nd</w:t>
      </w:r>
      <w:r w:rsidR="00B924C1" w:rsidRPr="000D27EE">
        <w:rPr>
          <w:rFonts w:ascii="Arial" w:hAnsi="Arial" w:cs="Arial"/>
          <w:sz w:val="24"/>
          <w:szCs w:val="24"/>
        </w:rPr>
        <w:t xml:space="preserve"> July 2018</w:t>
      </w:r>
    </w:p>
    <w:p w:rsidR="00B924C1" w:rsidRPr="000D27EE" w:rsidRDefault="000D27EE" w:rsidP="000D27EE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0D27EE">
        <w:rPr>
          <w:rFonts w:ascii="Arial" w:hAnsi="Arial" w:cs="Arial"/>
          <w:sz w:val="24"/>
          <w:szCs w:val="24"/>
        </w:rPr>
        <w:t>a</w:t>
      </w:r>
      <w:r w:rsidR="00B924C1" w:rsidRPr="000D27EE">
        <w:rPr>
          <w:rFonts w:ascii="Arial" w:hAnsi="Arial" w:cs="Arial"/>
          <w:sz w:val="24"/>
          <w:szCs w:val="24"/>
        </w:rPr>
        <w:t>nd</w:t>
      </w:r>
      <w:proofErr w:type="gramEnd"/>
      <w:r w:rsidR="00B924C1" w:rsidRPr="000D27EE">
        <w:rPr>
          <w:rFonts w:ascii="Arial" w:hAnsi="Arial" w:cs="Arial"/>
          <w:sz w:val="24"/>
          <w:szCs w:val="24"/>
        </w:rPr>
        <w:t xml:space="preserve"> </w:t>
      </w:r>
      <w:r w:rsidRPr="000D27EE">
        <w:rPr>
          <w:rFonts w:ascii="Arial" w:hAnsi="Arial" w:cs="Arial"/>
          <w:sz w:val="24"/>
          <w:szCs w:val="24"/>
        </w:rPr>
        <w:t>ending o</w:t>
      </w:r>
      <w:r w:rsidR="00B924C1" w:rsidRPr="000D27EE">
        <w:rPr>
          <w:rFonts w:ascii="Arial" w:hAnsi="Arial" w:cs="Arial"/>
          <w:sz w:val="24"/>
          <w:szCs w:val="24"/>
        </w:rPr>
        <w:t>n 10</w:t>
      </w:r>
      <w:r w:rsidR="00B924C1" w:rsidRPr="000D27EE">
        <w:rPr>
          <w:rFonts w:ascii="Arial" w:hAnsi="Arial" w:cs="Arial"/>
          <w:sz w:val="24"/>
          <w:szCs w:val="24"/>
          <w:vertAlign w:val="superscript"/>
        </w:rPr>
        <w:t>th</w:t>
      </w:r>
      <w:r w:rsidR="00B924C1" w:rsidRPr="000D27EE">
        <w:rPr>
          <w:rFonts w:ascii="Arial" w:hAnsi="Arial" w:cs="Arial"/>
          <w:sz w:val="24"/>
          <w:szCs w:val="24"/>
        </w:rPr>
        <w:t xml:space="preserve"> August 2018.</w:t>
      </w:r>
    </w:p>
    <w:p w:rsidR="00682872" w:rsidRDefault="00682872">
      <w:pPr>
        <w:rPr>
          <w:rFonts w:ascii="Arial" w:hAnsi="Arial" w:cs="Arial"/>
          <w:sz w:val="24"/>
          <w:szCs w:val="24"/>
        </w:rPr>
      </w:pPr>
    </w:p>
    <w:p w:rsidR="00682872" w:rsidRDefault="00682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person interested has the right to ins</w:t>
      </w:r>
      <w:r w:rsidR="000D27E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ect the accounting </w:t>
      </w:r>
      <w:r w:rsidR="000D27EE">
        <w:rPr>
          <w:rFonts w:ascii="Arial" w:hAnsi="Arial" w:cs="Arial"/>
          <w:sz w:val="24"/>
          <w:szCs w:val="24"/>
        </w:rPr>
        <w:t>records</w:t>
      </w:r>
      <w:r>
        <w:rPr>
          <w:rFonts w:ascii="Arial" w:hAnsi="Arial" w:cs="Arial"/>
          <w:sz w:val="24"/>
          <w:szCs w:val="24"/>
        </w:rPr>
        <w:t xml:space="preserve"> for t</w:t>
      </w:r>
      <w:r w:rsidR="000D27EE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financ</w:t>
      </w:r>
      <w:r w:rsidR="000D27EE">
        <w:rPr>
          <w:rFonts w:ascii="Arial" w:hAnsi="Arial" w:cs="Arial"/>
          <w:sz w:val="24"/>
          <w:szCs w:val="24"/>
        </w:rPr>
        <w:t>ial year to which the audit rel</w:t>
      </w:r>
      <w:r>
        <w:rPr>
          <w:rFonts w:ascii="Arial" w:hAnsi="Arial" w:cs="Arial"/>
          <w:sz w:val="24"/>
          <w:szCs w:val="24"/>
        </w:rPr>
        <w:t>ates and all books deeds contracts bills vouchers and recei</w:t>
      </w:r>
      <w:r w:rsidR="000D27E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ts and other documents relating to </w:t>
      </w:r>
      <w:r w:rsidR="000D27EE">
        <w:rPr>
          <w:rFonts w:ascii="Arial" w:hAnsi="Arial" w:cs="Arial"/>
          <w:sz w:val="24"/>
          <w:szCs w:val="24"/>
        </w:rPr>
        <w:t>those</w:t>
      </w:r>
      <w:r>
        <w:rPr>
          <w:rFonts w:ascii="Arial" w:hAnsi="Arial" w:cs="Arial"/>
          <w:sz w:val="24"/>
          <w:szCs w:val="24"/>
        </w:rPr>
        <w:t xml:space="preserve"> </w:t>
      </w:r>
      <w:r w:rsidR="000D27EE">
        <w:rPr>
          <w:rFonts w:ascii="Arial" w:hAnsi="Arial" w:cs="Arial"/>
          <w:sz w:val="24"/>
          <w:szCs w:val="24"/>
        </w:rPr>
        <w:t>records</w:t>
      </w:r>
      <w:r>
        <w:rPr>
          <w:rFonts w:ascii="Arial" w:hAnsi="Arial" w:cs="Arial"/>
          <w:sz w:val="24"/>
          <w:szCs w:val="24"/>
        </w:rPr>
        <w:t xml:space="preserve"> or documents.</w:t>
      </w:r>
    </w:p>
    <w:p w:rsidR="000D27EE" w:rsidRDefault="000D27EE">
      <w:pPr>
        <w:rPr>
          <w:rFonts w:ascii="Arial" w:hAnsi="Arial" w:cs="Arial"/>
          <w:sz w:val="24"/>
          <w:szCs w:val="24"/>
        </w:rPr>
      </w:pPr>
    </w:p>
    <w:p w:rsidR="000D27EE" w:rsidRDefault="000D27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</w:t>
      </w:r>
      <w:r w:rsidR="00682872">
        <w:rPr>
          <w:rFonts w:ascii="Arial" w:hAnsi="Arial" w:cs="Arial"/>
          <w:sz w:val="24"/>
          <w:szCs w:val="24"/>
        </w:rPr>
        <w:t>r t</w:t>
      </w:r>
      <w:r>
        <w:rPr>
          <w:rFonts w:ascii="Arial" w:hAnsi="Arial" w:cs="Arial"/>
          <w:sz w:val="24"/>
          <w:szCs w:val="24"/>
        </w:rPr>
        <w:t>he year ended 31</w:t>
      </w:r>
      <w:r w:rsidRPr="000D27E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M</w:t>
      </w:r>
      <w:r w:rsidR="00682872">
        <w:rPr>
          <w:rFonts w:ascii="Arial" w:hAnsi="Arial" w:cs="Arial"/>
          <w:sz w:val="24"/>
          <w:szCs w:val="24"/>
        </w:rPr>
        <w:t xml:space="preserve">arch 2018, these documents will be available on </w:t>
      </w:r>
      <w:r>
        <w:rPr>
          <w:rFonts w:ascii="Arial" w:hAnsi="Arial" w:cs="Arial"/>
          <w:sz w:val="24"/>
          <w:szCs w:val="24"/>
        </w:rPr>
        <w:t>reasonable</w:t>
      </w:r>
      <w:r w:rsidR="006828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noti</w:t>
      </w:r>
      <w:r w:rsidR="00682872">
        <w:rPr>
          <w:rFonts w:ascii="Arial" w:hAnsi="Arial" w:cs="Arial"/>
          <w:sz w:val="24"/>
          <w:szCs w:val="24"/>
        </w:rPr>
        <w:t>ce by application to between t</w:t>
      </w:r>
      <w:r>
        <w:rPr>
          <w:rFonts w:ascii="Arial" w:hAnsi="Arial" w:cs="Arial"/>
          <w:sz w:val="24"/>
          <w:szCs w:val="24"/>
        </w:rPr>
        <w:t xml:space="preserve">he hours </w:t>
      </w:r>
      <w:r w:rsidR="00682872">
        <w:rPr>
          <w:rFonts w:ascii="Arial" w:hAnsi="Arial" w:cs="Arial"/>
          <w:sz w:val="24"/>
          <w:szCs w:val="24"/>
        </w:rPr>
        <w:t>of 10am – 4pm on weekdays (excluding public holidays)</w:t>
      </w:r>
      <w:r>
        <w:rPr>
          <w:rFonts w:ascii="Arial" w:hAnsi="Arial" w:cs="Arial"/>
          <w:sz w:val="24"/>
          <w:szCs w:val="24"/>
        </w:rPr>
        <w:t xml:space="preserve"> to:</w:t>
      </w:r>
    </w:p>
    <w:p w:rsidR="000D27EE" w:rsidRDefault="000D27EE">
      <w:pPr>
        <w:rPr>
          <w:rFonts w:ascii="Arial" w:hAnsi="Arial" w:cs="Arial"/>
          <w:sz w:val="24"/>
          <w:szCs w:val="24"/>
        </w:rPr>
      </w:pPr>
    </w:p>
    <w:p w:rsidR="000D27EE" w:rsidRDefault="000D27EE" w:rsidP="000D27E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George MacKenzie</w:t>
      </w:r>
    </w:p>
    <w:p w:rsidR="000D27EE" w:rsidRDefault="000D27EE" w:rsidP="000D27E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Manager / Responsible Financial Officer</w:t>
      </w:r>
    </w:p>
    <w:p w:rsidR="000D27EE" w:rsidRDefault="000D27EE" w:rsidP="000D27E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Halewood Town Council</w:t>
      </w:r>
    </w:p>
    <w:p w:rsidR="000D27EE" w:rsidRDefault="000D27EE" w:rsidP="000D27E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Arncliffe Sports and Community Centre</w:t>
      </w:r>
    </w:p>
    <w:p w:rsidR="000D27EE" w:rsidRDefault="000D27EE" w:rsidP="000D27E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Arncliffe Road</w:t>
      </w:r>
    </w:p>
    <w:p w:rsidR="00682872" w:rsidRDefault="000D27EE" w:rsidP="007D68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Halewood</w:t>
      </w:r>
      <w:r w:rsidR="007D68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L25 9PA</w:t>
      </w:r>
    </w:p>
    <w:p w:rsidR="00682872" w:rsidRDefault="00682872">
      <w:pPr>
        <w:rPr>
          <w:rFonts w:ascii="Arial" w:hAnsi="Arial" w:cs="Arial"/>
          <w:sz w:val="24"/>
          <w:szCs w:val="24"/>
        </w:rPr>
      </w:pPr>
    </w:p>
    <w:p w:rsidR="00C804CA" w:rsidRDefault="000D27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person interested has the right to inspect and make copies of the accounting re</w:t>
      </w:r>
      <w:r w:rsidR="00C804CA">
        <w:rPr>
          <w:rFonts w:ascii="Arial" w:hAnsi="Arial" w:cs="Arial"/>
          <w:sz w:val="24"/>
          <w:szCs w:val="24"/>
        </w:rPr>
        <w:t>cords for t</w:t>
      </w:r>
      <w:r>
        <w:rPr>
          <w:rFonts w:ascii="Arial" w:hAnsi="Arial" w:cs="Arial"/>
          <w:sz w:val="24"/>
          <w:szCs w:val="24"/>
        </w:rPr>
        <w:t>h</w:t>
      </w:r>
      <w:r w:rsidR="00C804C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financial year to which the audit relates and all book</w:t>
      </w:r>
      <w:r w:rsidR="00C804CA">
        <w:rPr>
          <w:rFonts w:ascii="Arial" w:hAnsi="Arial" w:cs="Arial"/>
          <w:sz w:val="24"/>
          <w:szCs w:val="24"/>
        </w:rPr>
        <w:t>s, deeds, contracts, bills, vouc</w:t>
      </w:r>
      <w:r>
        <w:rPr>
          <w:rFonts w:ascii="Arial" w:hAnsi="Arial" w:cs="Arial"/>
          <w:sz w:val="24"/>
          <w:szCs w:val="24"/>
        </w:rPr>
        <w:t xml:space="preserve">hers, receipts and other </w:t>
      </w:r>
      <w:r w:rsidR="00C804CA">
        <w:rPr>
          <w:rFonts w:ascii="Arial" w:hAnsi="Arial" w:cs="Arial"/>
          <w:sz w:val="24"/>
          <w:szCs w:val="24"/>
        </w:rPr>
        <w:t>documents relating to those reco</w:t>
      </w:r>
      <w:r>
        <w:rPr>
          <w:rFonts w:ascii="Arial" w:hAnsi="Arial" w:cs="Arial"/>
          <w:sz w:val="24"/>
          <w:szCs w:val="24"/>
        </w:rPr>
        <w:t>rds</w:t>
      </w:r>
      <w:r w:rsidR="00F25881">
        <w:rPr>
          <w:rFonts w:ascii="Arial" w:hAnsi="Arial" w:cs="Arial"/>
          <w:sz w:val="24"/>
          <w:szCs w:val="24"/>
        </w:rPr>
        <w:t>, with the exception of personal information relating to individuals</w:t>
      </w:r>
      <w:r w:rsidR="00C804CA">
        <w:rPr>
          <w:rFonts w:ascii="Arial" w:hAnsi="Arial" w:cs="Arial"/>
          <w:sz w:val="24"/>
          <w:szCs w:val="24"/>
        </w:rPr>
        <w:t>.</w:t>
      </w:r>
    </w:p>
    <w:p w:rsidR="00C804CA" w:rsidRDefault="00C804CA">
      <w:pPr>
        <w:rPr>
          <w:rFonts w:ascii="Arial" w:hAnsi="Arial" w:cs="Arial"/>
          <w:sz w:val="24"/>
          <w:szCs w:val="24"/>
        </w:rPr>
      </w:pPr>
    </w:p>
    <w:p w:rsidR="00F25881" w:rsidRDefault="00682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elec</w:t>
      </w:r>
      <w:r w:rsidR="00D974A8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rs and their </w:t>
      </w:r>
      <w:r w:rsidR="00D974A8">
        <w:rPr>
          <w:rFonts w:ascii="Arial" w:hAnsi="Arial" w:cs="Arial"/>
          <w:sz w:val="24"/>
          <w:szCs w:val="24"/>
        </w:rPr>
        <w:t>representatives</w:t>
      </w:r>
      <w:r>
        <w:rPr>
          <w:rFonts w:ascii="Arial" w:hAnsi="Arial" w:cs="Arial"/>
          <w:sz w:val="24"/>
          <w:szCs w:val="24"/>
        </w:rPr>
        <w:t xml:space="preserve"> also have the right t</w:t>
      </w:r>
      <w:r w:rsidR="00D974A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question the appointed auditor about the accounting records and</w:t>
      </w:r>
      <w:r w:rsidR="000D27EE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he right to make an objection w</w:t>
      </w:r>
      <w:r w:rsidR="00F25881">
        <w:rPr>
          <w:rFonts w:ascii="Arial" w:hAnsi="Arial" w:cs="Arial"/>
          <w:sz w:val="24"/>
          <w:szCs w:val="24"/>
        </w:rPr>
        <w:t>hich</w:t>
      </w:r>
      <w:r>
        <w:rPr>
          <w:rFonts w:ascii="Arial" w:hAnsi="Arial" w:cs="Arial"/>
          <w:sz w:val="24"/>
          <w:szCs w:val="24"/>
        </w:rPr>
        <w:t xml:space="preserve"> </w:t>
      </w:r>
      <w:r w:rsidR="00D974A8">
        <w:rPr>
          <w:rFonts w:ascii="Arial" w:hAnsi="Arial" w:cs="Arial"/>
          <w:sz w:val="24"/>
          <w:szCs w:val="24"/>
        </w:rPr>
        <w:t>concerns</w:t>
      </w:r>
      <w:r>
        <w:rPr>
          <w:rFonts w:ascii="Arial" w:hAnsi="Arial" w:cs="Arial"/>
          <w:sz w:val="24"/>
          <w:szCs w:val="24"/>
        </w:rPr>
        <w:t xml:space="preserve"> a matter in respect of </w:t>
      </w:r>
      <w:r w:rsidR="00D974A8">
        <w:rPr>
          <w:rFonts w:ascii="Arial" w:hAnsi="Arial" w:cs="Arial"/>
          <w:sz w:val="24"/>
          <w:szCs w:val="24"/>
        </w:rPr>
        <w:t>which</w:t>
      </w:r>
      <w:r>
        <w:rPr>
          <w:rFonts w:ascii="Arial" w:hAnsi="Arial" w:cs="Arial"/>
          <w:sz w:val="24"/>
          <w:szCs w:val="24"/>
        </w:rPr>
        <w:t xml:space="preserve"> the appointed </w:t>
      </w:r>
      <w:r w:rsidR="00D974A8">
        <w:rPr>
          <w:rFonts w:ascii="Arial" w:hAnsi="Arial" w:cs="Arial"/>
          <w:sz w:val="24"/>
          <w:szCs w:val="24"/>
        </w:rPr>
        <w:t xml:space="preserve">auditor </w:t>
      </w:r>
      <w:r w:rsidR="00F25881">
        <w:rPr>
          <w:rFonts w:ascii="Arial" w:hAnsi="Arial" w:cs="Arial"/>
          <w:sz w:val="24"/>
          <w:szCs w:val="24"/>
        </w:rPr>
        <w:t xml:space="preserve">may </w:t>
      </w:r>
      <w:r w:rsidR="00D974A8">
        <w:rPr>
          <w:rFonts w:ascii="Arial" w:hAnsi="Arial" w:cs="Arial"/>
          <w:sz w:val="24"/>
          <w:szCs w:val="24"/>
        </w:rPr>
        <w:t>make</w:t>
      </w:r>
      <w:r>
        <w:rPr>
          <w:rFonts w:ascii="Arial" w:hAnsi="Arial" w:cs="Arial"/>
          <w:sz w:val="24"/>
          <w:szCs w:val="24"/>
        </w:rPr>
        <w:t xml:space="preserve"> a </w:t>
      </w:r>
      <w:r w:rsidR="00D974A8">
        <w:rPr>
          <w:rFonts w:ascii="Arial" w:hAnsi="Arial" w:cs="Arial"/>
          <w:sz w:val="24"/>
          <w:szCs w:val="24"/>
        </w:rPr>
        <w:t>pu</w:t>
      </w:r>
      <w:r>
        <w:rPr>
          <w:rFonts w:ascii="Arial" w:hAnsi="Arial" w:cs="Arial"/>
          <w:sz w:val="24"/>
          <w:szCs w:val="24"/>
        </w:rPr>
        <w:t xml:space="preserve">blic </w:t>
      </w:r>
      <w:r w:rsidR="00D974A8">
        <w:rPr>
          <w:rFonts w:ascii="Arial" w:hAnsi="Arial" w:cs="Arial"/>
          <w:sz w:val="24"/>
          <w:szCs w:val="24"/>
        </w:rPr>
        <w:t>interest</w:t>
      </w:r>
      <w:r>
        <w:rPr>
          <w:rFonts w:ascii="Arial" w:hAnsi="Arial" w:cs="Arial"/>
          <w:sz w:val="24"/>
          <w:szCs w:val="24"/>
        </w:rPr>
        <w:t xml:space="preserve"> report or apply to the court for a declaration that an item of account is unlawful. </w:t>
      </w:r>
    </w:p>
    <w:p w:rsidR="00F25881" w:rsidRDefault="00F25881">
      <w:pPr>
        <w:rPr>
          <w:rFonts w:ascii="Arial" w:hAnsi="Arial" w:cs="Arial"/>
          <w:sz w:val="24"/>
          <w:szCs w:val="24"/>
        </w:rPr>
      </w:pPr>
    </w:p>
    <w:p w:rsidR="00D974A8" w:rsidRDefault="00682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Written </w:t>
      </w:r>
      <w:r w:rsidR="00D974A8">
        <w:rPr>
          <w:rFonts w:ascii="Arial" w:hAnsi="Arial" w:cs="Arial"/>
          <w:sz w:val="24"/>
          <w:szCs w:val="24"/>
        </w:rPr>
        <w:t>notice</w:t>
      </w:r>
      <w:r>
        <w:rPr>
          <w:rFonts w:ascii="Arial" w:hAnsi="Arial" w:cs="Arial"/>
          <w:sz w:val="24"/>
          <w:szCs w:val="24"/>
        </w:rPr>
        <w:t xml:space="preserve"> of an objection must first be given to</w:t>
      </w:r>
      <w:r w:rsidR="00D974A8">
        <w:rPr>
          <w:rFonts w:ascii="Arial" w:hAnsi="Arial" w:cs="Arial"/>
          <w:sz w:val="24"/>
          <w:szCs w:val="24"/>
        </w:rPr>
        <w:t xml:space="preserve"> the </w:t>
      </w:r>
      <w:r w:rsidR="00F25881">
        <w:rPr>
          <w:rFonts w:ascii="Arial" w:hAnsi="Arial" w:cs="Arial"/>
          <w:sz w:val="24"/>
          <w:szCs w:val="24"/>
        </w:rPr>
        <w:t xml:space="preserve">appointed </w:t>
      </w:r>
      <w:r w:rsidR="00D974A8">
        <w:rPr>
          <w:rFonts w:ascii="Arial" w:hAnsi="Arial" w:cs="Arial"/>
          <w:sz w:val="24"/>
          <w:szCs w:val="24"/>
        </w:rPr>
        <w:t>auditor and a copy sent to the smaller authority.</w:t>
      </w:r>
    </w:p>
    <w:p w:rsidR="00D974A8" w:rsidRDefault="00D974A8">
      <w:pPr>
        <w:rPr>
          <w:rFonts w:ascii="Arial" w:hAnsi="Arial" w:cs="Arial"/>
          <w:sz w:val="24"/>
          <w:szCs w:val="24"/>
        </w:rPr>
      </w:pPr>
    </w:p>
    <w:p w:rsidR="007D6899" w:rsidRDefault="00D974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appointed auditor is</w:t>
      </w:r>
      <w:r w:rsidR="007D6899">
        <w:rPr>
          <w:rFonts w:ascii="Arial" w:hAnsi="Arial" w:cs="Arial"/>
          <w:sz w:val="24"/>
          <w:szCs w:val="24"/>
        </w:rPr>
        <w:t>:</w:t>
      </w:r>
    </w:p>
    <w:p w:rsidR="00682872" w:rsidRDefault="001B45D3">
      <w:pPr>
        <w:rPr>
          <w:rFonts w:ascii="Arial" w:hAnsi="Arial" w:cs="Arial"/>
          <w:sz w:val="24"/>
          <w:szCs w:val="24"/>
        </w:rPr>
      </w:pPr>
      <w:r w:rsidRPr="001B45D3">
        <w:rPr>
          <w:rFonts w:ascii="Arial" w:hAnsi="Arial" w:cs="Arial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8.65pt;margin-top:1.25pt;width:263.7pt;height:63.15pt;z-index:251660288;mso-height-percent:200;mso-height-percent:200;mso-width-relative:margin;mso-height-relative:margin">
            <v:textbox style="mso-fit-shape-to-text:t">
              <w:txbxContent>
                <w:p w:rsidR="00F25881" w:rsidRPr="00F25881" w:rsidRDefault="00F2588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25881">
                    <w:rPr>
                      <w:rFonts w:ascii="Arial" w:hAnsi="Arial" w:cs="Arial"/>
                      <w:b/>
                      <w:sz w:val="24"/>
                      <w:szCs w:val="24"/>
                    </w:rPr>
                    <w:t>Signed.......................................</w:t>
                  </w:r>
                </w:p>
                <w:p w:rsidR="00F25881" w:rsidRPr="00F25881" w:rsidRDefault="00F2588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25881">
                    <w:rPr>
                      <w:rFonts w:ascii="Arial" w:hAnsi="Arial" w:cs="Arial"/>
                      <w:b/>
                      <w:sz w:val="24"/>
                      <w:szCs w:val="24"/>
                    </w:rPr>
                    <w:t>George MacKenzie</w:t>
                  </w:r>
                </w:p>
                <w:p w:rsidR="00F25881" w:rsidRPr="00F25881" w:rsidRDefault="00F2588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25881">
                    <w:rPr>
                      <w:rFonts w:ascii="Arial" w:hAnsi="Arial" w:cs="Arial"/>
                      <w:b/>
                      <w:sz w:val="24"/>
                      <w:szCs w:val="24"/>
                    </w:rPr>
                    <w:t>Town Manager / Responsible Financial Officer</w:t>
                  </w:r>
                </w:p>
              </w:txbxContent>
            </v:textbox>
          </v:shape>
        </w:pict>
      </w:r>
      <w:r w:rsidR="00D974A8">
        <w:rPr>
          <w:rFonts w:ascii="Arial" w:hAnsi="Arial" w:cs="Arial"/>
          <w:sz w:val="24"/>
          <w:szCs w:val="24"/>
        </w:rPr>
        <w:t>PKF Littlejohn LLP (ref SBA Team)</w:t>
      </w:r>
    </w:p>
    <w:p w:rsidR="00D974A8" w:rsidRDefault="00D974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Westferry</w:t>
      </w:r>
      <w:proofErr w:type="spellEnd"/>
      <w:r>
        <w:rPr>
          <w:rFonts w:ascii="Arial" w:hAnsi="Arial" w:cs="Arial"/>
          <w:sz w:val="24"/>
          <w:szCs w:val="24"/>
        </w:rPr>
        <w:t xml:space="preserve"> Circus</w:t>
      </w:r>
    </w:p>
    <w:p w:rsidR="00D974A8" w:rsidRDefault="00D974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Canary Wharf</w:t>
      </w:r>
    </w:p>
    <w:p w:rsidR="00682872" w:rsidRPr="000C5366" w:rsidRDefault="00D974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London</w:t>
      </w:r>
      <w:r w:rsidR="007D6899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E14  4HD</w:t>
      </w:r>
      <w:proofErr w:type="gramEnd"/>
    </w:p>
    <w:sectPr w:rsidR="00682872" w:rsidRPr="000C5366" w:rsidSect="00F25881">
      <w:pgSz w:w="12240" w:h="15840"/>
      <w:pgMar w:top="144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C692D"/>
    <w:rsid w:val="00073C2E"/>
    <w:rsid w:val="000805D0"/>
    <w:rsid w:val="00094832"/>
    <w:rsid w:val="000C5366"/>
    <w:rsid w:val="000C597F"/>
    <w:rsid w:val="000D27EE"/>
    <w:rsid w:val="0012665D"/>
    <w:rsid w:val="00166CD8"/>
    <w:rsid w:val="001A7C9C"/>
    <w:rsid w:val="001B1ABC"/>
    <w:rsid w:val="001B45D3"/>
    <w:rsid w:val="002A1BF1"/>
    <w:rsid w:val="003A21ED"/>
    <w:rsid w:val="00445FF9"/>
    <w:rsid w:val="004F03B9"/>
    <w:rsid w:val="00565C59"/>
    <w:rsid w:val="005B4D62"/>
    <w:rsid w:val="00610A7F"/>
    <w:rsid w:val="00682872"/>
    <w:rsid w:val="006F4956"/>
    <w:rsid w:val="00770BFF"/>
    <w:rsid w:val="007D6899"/>
    <w:rsid w:val="008654B6"/>
    <w:rsid w:val="008B6D36"/>
    <w:rsid w:val="0095221A"/>
    <w:rsid w:val="009631B8"/>
    <w:rsid w:val="009C692D"/>
    <w:rsid w:val="00AB2848"/>
    <w:rsid w:val="00B02219"/>
    <w:rsid w:val="00B146B1"/>
    <w:rsid w:val="00B222DB"/>
    <w:rsid w:val="00B85EB4"/>
    <w:rsid w:val="00B924C1"/>
    <w:rsid w:val="00BF0AD7"/>
    <w:rsid w:val="00C804CA"/>
    <w:rsid w:val="00D160E5"/>
    <w:rsid w:val="00D40A36"/>
    <w:rsid w:val="00D974A8"/>
    <w:rsid w:val="00E128F6"/>
    <w:rsid w:val="00E6245C"/>
    <w:rsid w:val="00E662E8"/>
    <w:rsid w:val="00EB13D2"/>
    <w:rsid w:val="00EE1F25"/>
    <w:rsid w:val="00F25881"/>
    <w:rsid w:val="00F664C6"/>
    <w:rsid w:val="00F87241"/>
    <w:rsid w:val="00FF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mackenzieg</dc:creator>
  <cp:lastModifiedBy>mackenzieg</cp:lastModifiedBy>
  <cp:revision>7</cp:revision>
  <cp:lastPrinted>2018-06-25T14:10:00Z</cp:lastPrinted>
  <dcterms:created xsi:type="dcterms:W3CDTF">2018-06-24T18:31:00Z</dcterms:created>
  <dcterms:modified xsi:type="dcterms:W3CDTF">2018-06-25T14:11:00Z</dcterms:modified>
</cp:coreProperties>
</file>