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D0" w:rsidRDefault="009B5A48" w:rsidP="008C07D0">
      <w:r w:rsidRPr="009B5A48">
        <w:rPr>
          <w:noProof/>
          <w:lang w:eastAsia="en-GB"/>
        </w:rPr>
        <w:drawing>
          <wp:anchor distT="36576" distB="36576" distL="36576" distR="36576" simplePos="0" relativeHeight="251659264" behindDoc="0" locked="0" layoutInCell="1" allowOverlap="1">
            <wp:simplePos x="0" y="0"/>
            <wp:positionH relativeFrom="column">
              <wp:posOffset>2143760</wp:posOffset>
            </wp:positionH>
            <wp:positionV relativeFrom="paragraph">
              <wp:posOffset>-640080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12"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rsidR="008C07D0" w:rsidRDefault="008C07D0" w:rsidP="008C07D0"/>
    <w:p w:rsidR="008C07D0" w:rsidRDefault="008C07D0" w:rsidP="008C07D0"/>
    <w:p w:rsidR="008C07D0" w:rsidRDefault="008C07D0" w:rsidP="008C07D0"/>
    <w:p w:rsidR="008C07D0" w:rsidRDefault="008C07D0" w:rsidP="008C07D0"/>
    <w:p w:rsidR="008C07D0" w:rsidRDefault="008C07D0" w:rsidP="008C07D0"/>
    <w:p w:rsidR="00B55F70" w:rsidRDefault="00B55F70" w:rsidP="008C07D0"/>
    <w:p w:rsidR="00B55F70" w:rsidRDefault="00B55F70" w:rsidP="008C07D0"/>
    <w:p w:rsidR="00B55F70" w:rsidRDefault="00B55F70" w:rsidP="008C07D0"/>
    <w:p w:rsidR="00B55F70" w:rsidRDefault="00B55F70" w:rsidP="008C07D0"/>
    <w:p w:rsidR="00B55F70" w:rsidRDefault="00B55F70" w:rsidP="008C07D0"/>
    <w:p w:rsidR="00B55F70" w:rsidRDefault="00B55F70" w:rsidP="008C07D0"/>
    <w:p w:rsidR="008C07D0" w:rsidRDefault="008C07D0" w:rsidP="008C07D0"/>
    <w:p w:rsidR="00B55F70" w:rsidRPr="009B5A48" w:rsidRDefault="009B5A48" w:rsidP="00D13333">
      <w:pPr>
        <w:ind w:right="71"/>
        <w:jc w:val="center"/>
        <w:outlineLvl w:val="0"/>
        <w:rPr>
          <w:rFonts w:ascii="Arial" w:hAnsi="Arial" w:cs="Arial"/>
          <w:b/>
          <w:color w:val="000000"/>
          <w:sz w:val="48"/>
          <w:szCs w:val="48"/>
        </w:rPr>
      </w:pPr>
      <w:r w:rsidRPr="009B5A48">
        <w:rPr>
          <w:rFonts w:ascii="Arial" w:hAnsi="Arial" w:cs="Arial"/>
          <w:b/>
          <w:color w:val="000000"/>
          <w:sz w:val="48"/>
          <w:szCs w:val="48"/>
        </w:rPr>
        <w:t>Halewood Town Council</w:t>
      </w:r>
    </w:p>
    <w:p w:rsidR="009B5A48" w:rsidRPr="009B5A48" w:rsidRDefault="009B5A48" w:rsidP="00D13333">
      <w:pPr>
        <w:ind w:right="71"/>
        <w:jc w:val="center"/>
        <w:outlineLvl w:val="0"/>
        <w:rPr>
          <w:rFonts w:ascii="Arial" w:hAnsi="Arial" w:cs="Arial"/>
          <w:b/>
          <w:color w:val="000000"/>
          <w:sz w:val="48"/>
          <w:szCs w:val="48"/>
        </w:rPr>
      </w:pPr>
    </w:p>
    <w:p w:rsidR="008C07D0" w:rsidRPr="009B5A48" w:rsidRDefault="00BD33BA" w:rsidP="00D13333">
      <w:pPr>
        <w:ind w:right="71"/>
        <w:jc w:val="center"/>
        <w:outlineLvl w:val="0"/>
        <w:rPr>
          <w:rFonts w:ascii="Arial" w:hAnsi="Arial" w:cs="Arial"/>
          <w:b/>
          <w:color w:val="000000"/>
          <w:sz w:val="48"/>
          <w:szCs w:val="48"/>
        </w:rPr>
      </w:pPr>
      <w:r w:rsidRPr="009B5A48">
        <w:rPr>
          <w:rFonts w:ascii="Arial" w:hAnsi="Arial" w:cs="Arial"/>
          <w:b/>
          <w:color w:val="000000"/>
          <w:sz w:val="48"/>
          <w:szCs w:val="48"/>
        </w:rPr>
        <w:t xml:space="preserve">Time </w:t>
      </w:r>
      <w:proofErr w:type="gramStart"/>
      <w:r w:rsidRPr="009B5A48">
        <w:rPr>
          <w:rFonts w:ascii="Arial" w:hAnsi="Arial" w:cs="Arial"/>
          <w:b/>
          <w:color w:val="000000"/>
          <w:sz w:val="48"/>
          <w:szCs w:val="48"/>
        </w:rPr>
        <w:t>Off</w:t>
      </w:r>
      <w:proofErr w:type="gramEnd"/>
      <w:r w:rsidRPr="009B5A48">
        <w:rPr>
          <w:rFonts w:ascii="Arial" w:hAnsi="Arial" w:cs="Arial"/>
          <w:b/>
          <w:color w:val="000000"/>
          <w:sz w:val="48"/>
          <w:szCs w:val="48"/>
        </w:rPr>
        <w:t xml:space="preserve"> Work Policy</w:t>
      </w:r>
    </w:p>
    <w:p w:rsidR="008C07D0" w:rsidRPr="00D8328A" w:rsidRDefault="00D8328A" w:rsidP="00D8328A">
      <w:pPr>
        <w:rPr>
          <w:color w:val="FF0000"/>
        </w:rPr>
      </w:pPr>
      <w:r>
        <w:t xml:space="preserve">                                             </w:t>
      </w:r>
    </w:p>
    <w:p w:rsidR="008C07D0" w:rsidRDefault="008C07D0" w:rsidP="008C07D0">
      <w:pPr>
        <w:jc w:val="center"/>
      </w:pPr>
    </w:p>
    <w:p w:rsidR="008C07D0" w:rsidRDefault="008C07D0" w:rsidP="008C07D0">
      <w:pPr>
        <w:jc w:val="center"/>
      </w:pPr>
    </w:p>
    <w:p w:rsidR="008C07D0" w:rsidRDefault="008C07D0" w:rsidP="008C07D0">
      <w:pPr>
        <w:jc w:val="center"/>
      </w:pPr>
    </w:p>
    <w:p w:rsidR="008C07D0" w:rsidRDefault="008C07D0" w:rsidP="008C07D0">
      <w:pPr>
        <w:jc w:val="center"/>
      </w:pPr>
    </w:p>
    <w:p w:rsidR="008C07D0" w:rsidRDefault="008C07D0" w:rsidP="008C07D0">
      <w:pPr>
        <w:jc w:val="center"/>
      </w:pPr>
    </w:p>
    <w:p w:rsidR="008C07D0" w:rsidRDefault="008C07D0" w:rsidP="008C07D0">
      <w:pPr>
        <w:jc w:val="center"/>
      </w:pPr>
    </w:p>
    <w:p w:rsidR="008C07D0" w:rsidRDefault="008C07D0" w:rsidP="008C07D0">
      <w:pPr>
        <w:jc w:val="center"/>
      </w:pPr>
    </w:p>
    <w:p w:rsidR="008C07D0" w:rsidRDefault="008C07D0" w:rsidP="008C07D0">
      <w:pPr>
        <w:jc w:val="center"/>
      </w:pPr>
    </w:p>
    <w:p w:rsidR="008C07D0" w:rsidRDefault="008C07D0" w:rsidP="008C07D0">
      <w:pPr>
        <w:jc w:val="center"/>
      </w:pPr>
    </w:p>
    <w:p w:rsidR="008C07D0" w:rsidRDefault="008C07D0" w:rsidP="008C07D0">
      <w:pPr>
        <w:jc w:val="center"/>
      </w:pPr>
    </w:p>
    <w:p w:rsidR="008C07D0" w:rsidRDefault="008C07D0" w:rsidP="008C07D0">
      <w:pPr>
        <w:jc w:val="center"/>
      </w:pPr>
    </w:p>
    <w:p w:rsidR="008C07D0" w:rsidRDefault="008C07D0" w:rsidP="008C07D0">
      <w:pPr>
        <w:jc w:val="center"/>
      </w:pPr>
    </w:p>
    <w:p w:rsidR="008C07D0" w:rsidRDefault="008C07D0" w:rsidP="008C07D0">
      <w:pPr>
        <w:jc w:val="center"/>
      </w:pPr>
    </w:p>
    <w:p w:rsidR="008C07D0" w:rsidRDefault="008C07D0" w:rsidP="008C07D0">
      <w:pPr>
        <w:jc w:val="center"/>
      </w:pPr>
    </w:p>
    <w:p w:rsidR="008C07D0" w:rsidRDefault="008C07D0" w:rsidP="008C07D0">
      <w:pPr>
        <w:jc w:val="center"/>
      </w:pPr>
    </w:p>
    <w:p w:rsidR="008C07D0" w:rsidRPr="00E970F1" w:rsidRDefault="008C07D0" w:rsidP="008C07D0">
      <w:pPr>
        <w:jc w:val="center"/>
        <w:rPr>
          <w:rFonts w:ascii="Arial" w:hAnsi="Arial" w:cs="Arial"/>
        </w:rPr>
      </w:pPr>
    </w:p>
    <w:p w:rsidR="00BD33BA" w:rsidRDefault="001F79D9">
      <w:r>
        <w:br w:type="page"/>
      </w:r>
    </w:p>
    <w:tbl>
      <w:tblPr>
        <w:tblW w:w="9285" w:type="dxa"/>
        <w:tblInd w:w="-252" w:type="dxa"/>
        <w:tblLayout w:type="fixed"/>
        <w:tblLook w:val="01E0"/>
      </w:tblPr>
      <w:tblGrid>
        <w:gridCol w:w="1620"/>
        <w:gridCol w:w="6420"/>
        <w:gridCol w:w="1245"/>
      </w:tblGrid>
      <w:tr w:rsidR="008C07D0" w:rsidRPr="000A2C69">
        <w:trPr>
          <w:tblHeader/>
        </w:trPr>
        <w:tc>
          <w:tcPr>
            <w:tcW w:w="1620" w:type="dxa"/>
            <w:vAlign w:val="center"/>
          </w:tcPr>
          <w:p w:rsidR="008C07D0" w:rsidRPr="000A2C69" w:rsidRDefault="008C07D0" w:rsidP="0027559A">
            <w:pPr>
              <w:rPr>
                <w:rFonts w:ascii="Arial" w:hAnsi="Arial" w:cs="Arial"/>
                <w:b/>
                <w:color w:val="000000"/>
              </w:rPr>
            </w:pPr>
          </w:p>
        </w:tc>
        <w:tc>
          <w:tcPr>
            <w:tcW w:w="6420" w:type="dxa"/>
            <w:vAlign w:val="center"/>
          </w:tcPr>
          <w:p w:rsidR="008C07D0" w:rsidRPr="000A2C69" w:rsidRDefault="008C07D0" w:rsidP="0027559A">
            <w:pPr>
              <w:rPr>
                <w:rFonts w:ascii="Arial" w:hAnsi="Arial" w:cs="Arial"/>
                <w:b/>
                <w:i/>
                <w:color w:val="FF0000"/>
              </w:rPr>
            </w:pPr>
          </w:p>
        </w:tc>
        <w:tc>
          <w:tcPr>
            <w:tcW w:w="1245" w:type="dxa"/>
            <w:tcBorders>
              <w:left w:val="nil"/>
            </w:tcBorders>
            <w:vAlign w:val="center"/>
          </w:tcPr>
          <w:p w:rsidR="008C07D0" w:rsidRPr="000A2C69" w:rsidRDefault="008C07D0" w:rsidP="000A2C69">
            <w:pPr>
              <w:jc w:val="center"/>
              <w:rPr>
                <w:rFonts w:ascii="Arial" w:hAnsi="Arial" w:cs="Arial"/>
                <w:b/>
                <w:color w:val="000000"/>
              </w:rPr>
            </w:pPr>
          </w:p>
        </w:tc>
      </w:tr>
      <w:tr w:rsidR="002917E5" w:rsidRPr="000A2C69">
        <w:tc>
          <w:tcPr>
            <w:tcW w:w="1620" w:type="dxa"/>
            <w:vAlign w:val="center"/>
          </w:tcPr>
          <w:p w:rsidR="002917E5" w:rsidRPr="000A2C69" w:rsidRDefault="002917E5" w:rsidP="00F74662">
            <w:pPr>
              <w:rPr>
                <w:rFonts w:ascii="Arial" w:hAnsi="Arial" w:cs="Arial"/>
                <w:b/>
                <w:color w:val="000000"/>
              </w:rPr>
            </w:pPr>
            <w:r w:rsidRPr="000A2C69">
              <w:rPr>
                <w:rFonts w:ascii="Arial" w:hAnsi="Arial" w:cs="Arial"/>
                <w:b/>
                <w:color w:val="000000"/>
              </w:rPr>
              <w:t>Contents</w:t>
            </w:r>
          </w:p>
        </w:tc>
        <w:tc>
          <w:tcPr>
            <w:tcW w:w="6420" w:type="dxa"/>
            <w:vAlign w:val="center"/>
          </w:tcPr>
          <w:p w:rsidR="002917E5" w:rsidRPr="000A2C69" w:rsidRDefault="002917E5" w:rsidP="00F74662">
            <w:pPr>
              <w:rPr>
                <w:rFonts w:ascii="Arial" w:hAnsi="Arial" w:cs="Arial"/>
                <w:b/>
                <w:color w:val="000000"/>
              </w:rPr>
            </w:pPr>
          </w:p>
        </w:tc>
        <w:tc>
          <w:tcPr>
            <w:tcW w:w="1245" w:type="dxa"/>
            <w:vAlign w:val="center"/>
          </w:tcPr>
          <w:p w:rsidR="002917E5" w:rsidRPr="000A2C69" w:rsidRDefault="002917E5" w:rsidP="000A2C69">
            <w:pPr>
              <w:jc w:val="center"/>
              <w:rPr>
                <w:rFonts w:ascii="Arial" w:hAnsi="Arial" w:cs="Arial"/>
                <w:b/>
                <w:color w:val="000000"/>
              </w:rPr>
            </w:pPr>
            <w:r w:rsidRPr="000A2C69">
              <w:rPr>
                <w:rFonts w:ascii="Arial" w:hAnsi="Arial" w:cs="Arial"/>
                <w:b/>
                <w:color w:val="000000"/>
              </w:rPr>
              <w:t xml:space="preserve">Page </w:t>
            </w:r>
          </w:p>
        </w:tc>
      </w:tr>
      <w:tr w:rsidR="00D13333" w:rsidRPr="000A2C69">
        <w:tc>
          <w:tcPr>
            <w:tcW w:w="1620" w:type="dxa"/>
            <w:vAlign w:val="center"/>
          </w:tcPr>
          <w:p w:rsidR="00D13333" w:rsidRPr="000A2C69" w:rsidRDefault="00D13333" w:rsidP="000A2C69">
            <w:pPr>
              <w:spacing w:before="80" w:after="80"/>
              <w:jc w:val="center"/>
              <w:rPr>
                <w:rFonts w:ascii="Arial" w:hAnsi="Arial" w:cs="Arial"/>
                <w:color w:val="000000"/>
              </w:rPr>
            </w:pPr>
            <w:r w:rsidRPr="000A2C69">
              <w:rPr>
                <w:rFonts w:ascii="Arial" w:hAnsi="Arial" w:cs="Arial"/>
                <w:color w:val="000000"/>
              </w:rPr>
              <w:t>1</w:t>
            </w:r>
          </w:p>
        </w:tc>
        <w:tc>
          <w:tcPr>
            <w:tcW w:w="6420" w:type="dxa"/>
            <w:vAlign w:val="center"/>
          </w:tcPr>
          <w:p w:rsidR="00D13333" w:rsidRPr="000A2C69" w:rsidRDefault="00D13333" w:rsidP="000A2C69">
            <w:pPr>
              <w:spacing w:before="80" w:after="80"/>
              <w:rPr>
                <w:rFonts w:ascii="Arial" w:hAnsi="Arial" w:cs="Arial"/>
                <w:color w:val="000000"/>
              </w:rPr>
            </w:pPr>
            <w:r w:rsidRPr="000A2C69">
              <w:rPr>
                <w:rFonts w:ascii="Arial" w:hAnsi="Arial" w:cs="Arial"/>
                <w:color w:val="000000"/>
              </w:rPr>
              <w:t>Policy Statement</w:t>
            </w:r>
            <w:r w:rsidR="0023146E">
              <w:rPr>
                <w:rFonts w:ascii="Arial" w:hAnsi="Arial" w:cs="Arial"/>
                <w:color w:val="000000"/>
              </w:rPr>
              <w:t xml:space="preserve"> &amp; Scope</w:t>
            </w:r>
          </w:p>
        </w:tc>
        <w:tc>
          <w:tcPr>
            <w:tcW w:w="1245" w:type="dxa"/>
            <w:vAlign w:val="center"/>
          </w:tcPr>
          <w:p w:rsidR="00D13333" w:rsidRPr="000A2C69" w:rsidRDefault="0023146E" w:rsidP="0023146E">
            <w:pPr>
              <w:spacing w:before="80" w:after="80"/>
              <w:jc w:val="center"/>
              <w:rPr>
                <w:rFonts w:ascii="Arial" w:hAnsi="Arial" w:cs="Arial"/>
                <w:color w:val="000000"/>
              </w:rPr>
            </w:pPr>
            <w:r>
              <w:rPr>
                <w:rFonts w:ascii="Arial" w:hAnsi="Arial" w:cs="Arial"/>
                <w:color w:val="000000"/>
              </w:rPr>
              <w:t>3</w:t>
            </w:r>
          </w:p>
        </w:tc>
      </w:tr>
      <w:tr w:rsidR="00D13333" w:rsidRPr="000A2C69">
        <w:tc>
          <w:tcPr>
            <w:tcW w:w="1620" w:type="dxa"/>
            <w:vAlign w:val="center"/>
          </w:tcPr>
          <w:p w:rsidR="00D13333" w:rsidRPr="000A2C69" w:rsidRDefault="0023146E" w:rsidP="0023146E">
            <w:pPr>
              <w:spacing w:before="80" w:after="80"/>
              <w:jc w:val="center"/>
              <w:rPr>
                <w:rFonts w:ascii="Arial" w:hAnsi="Arial" w:cs="Arial"/>
                <w:color w:val="000000"/>
              </w:rPr>
            </w:pPr>
            <w:r>
              <w:rPr>
                <w:rFonts w:ascii="Arial" w:hAnsi="Arial" w:cs="Arial"/>
                <w:color w:val="000000"/>
              </w:rPr>
              <w:t>2</w:t>
            </w:r>
          </w:p>
        </w:tc>
        <w:tc>
          <w:tcPr>
            <w:tcW w:w="6420" w:type="dxa"/>
            <w:vAlign w:val="center"/>
          </w:tcPr>
          <w:p w:rsidR="00D13333" w:rsidRPr="000A2C69" w:rsidRDefault="00D13333" w:rsidP="000A2C69">
            <w:pPr>
              <w:spacing w:before="80" w:after="80"/>
              <w:rPr>
                <w:rFonts w:ascii="Arial" w:hAnsi="Arial" w:cs="Arial"/>
                <w:color w:val="000000"/>
              </w:rPr>
            </w:pPr>
            <w:r w:rsidRPr="000A2C69">
              <w:rPr>
                <w:rFonts w:ascii="Arial" w:hAnsi="Arial" w:cs="Arial"/>
                <w:color w:val="000000"/>
              </w:rPr>
              <w:t>Responsibilities</w:t>
            </w:r>
          </w:p>
        </w:tc>
        <w:tc>
          <w:tcPr>
            <w:tcW w:w="1245" w:type="dxa"/>
          </w:tcPr>
          <w:p w:rsidR="00D13333" w:rsidRPr="000A2C69" w:rsidRDefault="0023146E" w:rsidP="0023146E">
            <w:pPr>
              <w:jc w:val="center"/>
              <w:rPr>
                <w:rFonts w:ascii="Arial" w:hAnsi="Arial" w:cs="Arial"/>
                <w:color w:val="000000"/>
              </w:rPr>
            </w:pPr>
            <w:r>
              <w:rPr>
                <w:rFonts w:ascii="Arial" w:hAnsi="Arial" w:cs="Arial"/>
                <w:color w:val="000000"/>
              </w:rPr>
              <w:t>3</w:t>
            </w:r>
          </w:p>
        </w:tc>
      </w:tr>
      <w:tr w:rsidR="00D13333" w:rsidRPr="000A2C69">
        <w:tc>
          <w:tcPr>
            <w:tcW w:w="1620" w:type="dxa"/>
            <w:vAlign w:val="center"/>
          </w:tcPr>
          <w:p w:rsidR="00D13333" w:rsidRPr="000A2C69" w:rsidRDefault="00D13333" w:rsidP="000A2C69">
            <w:pPr>
              <w:spacing w:before="80" w:after="80"/>
              <w:jc w:val="center"/>
              <w:rPr>
                <w:rFonts w:ascii="Arial" w:hAnsi="Arial" w:cs="Arial"/>
                <w:color w:val="000000"/>
              </w:rPr>
            </w:pPr>
          </w:p>
        </w:tc>
        <w:tc>
          <w:tcPr>
            <w:tcW w:w="6420" w:type="dxa"/>
            <w:vAlign w:val="center"/>
          </w:tcPr>
          <w:p w:rsidR="00D13333" w:rsidRPr="000A2C69" w:rsidRDefault="0023146E" w:rsidP="000A2C69">
            <w:pPr>
              <w:spacing w:before="80" w:after="80"/>
              <w:rPr>
                <w:rFonts w:ascii="Arial" w:hAnsi="Arial" w:cs="Arial"/>
                <w:color w:val="000000"/>
              </w:rPr>
            </w:pPr>
            <w:r>
              <w:rPr>
                <w:rFonts w:ascii="Arial" w:hAnsi="Arial" w:cs="Arial"/>
                <w:color w:val="000000"/>
              </w:rPr>
              <w:t>2</w:t>
            </w:r>
            <w:r w:rsidR="00D13333" w:rsidRPr="000A2C69">
              <w:rPr>
                <w:rFonts w:ascii="Arial" w:hAnsi="Arial" w:cs="Arial"/>
                <w:color w:val="000000"/>
              </w:rPr>
              <w:t>.1    Line Manager Responsibilities</w:t>
            </w:r>
          </w:p>
        </w:tc>
        <w:tc>
          <w:tcPr>
            <w:tcW w:w="1245" w:type="dxa"/>
          </w:tcPr>
          <w:p w:rsidR="00D13333" w:rsidRPr="000A2C69" w:rsidRDefault="00934EE0" w:rsidP="00D13333">
            <w:pPr>
              <w:jc w:val="center"/>
              <w:rPr>
                <w:rFonts w:ascii="Arial" w:hAnsi="Arial" w:cs="Arial"/>
                <w:color w:val="000000"/>
              </w:rPr>
            </w:pPr>
            <w:r>
              <w:rPr>
                <w:rFonts w:ascii="Arial" w:hAnsi="Arial" w:cs="Arial"/>
                <w:color w:val="000000"/>
              </w:rPr>
              <w:t>3</w:t>
            </w:r>
          </w:p>
        </w:tc>
      </w:tr>
      <w:tr w:rsidR="00D13333" w:rsidRPr="000A2C69">
        <w:tc>
          <w:tcPr>
            <w:tcW w:w="1620" w:type="dxa"/>
            <w:vAlign w:val="center"/>
          </w:tcPr>
          <w:p w:rsidR="00D13333" w:rsidRPr="000A2C69" w:rsidRDefault="00D13333" w:rsidP="000A2C69">
            <w:pPr>
              <w:spacing w:before="80" w:after="80"/>
              <w:jc w:val="center"/>
              <w:rPr>
                <w:rFonts w:ascii="Arial" w:hAnsi="Arial" w:cs="Arial"/>
                <w:color w:val="000000"/>
              </w:rPr>
            </w:pPr>
          </w:p>
        </w:tc>
        <w:tc>
          <w:tcPr>
            <w:tcW w:w="6420" w:type="dxa"/>
            <w:vAlign w:val="center"/>
          </w:tcPr>
          <w:p w:rsidR="00D13333" w:rsidRPr="000A2C69" w:rsidRDefault="0023146E" w:rsidP="0023146E">
            <w:pPr>
              <w:spacing w:before="80" w:after="80"/>
              <w:rPr>
                <w:rFonts w:ascii="Arial" w:hAnsi="Arial" w:cs="Arial"/>
                <w:color w:val="000000"/>
              </w:rPr>
            </w:pPr>
            <w:r>
              <w:rPr>
                <w:rFonts w:ascii="Arial" w:hAnsi="Arial" w:cs="Arial"/>
                <w:color w:val="000000"/>
              </w:rPr>
              <w:t>2</w:t>
            </w:r>
            <w:r w:rsidR="00D13333" w:rsidRPr="000A2C69">
              <w:rPr>
                <w:rFonts w:ascii="Arial" w:hAnsi="Arial" w:cs="Arial"/>
                <w:color w:val="000000"/>
              </w:rPr>
              <w:t>.2    Employee Responsibilities</w:t>
            </w:r>
          </w:p>
        </w:tc>
        <w:tc>
          <w:tcPr>
            <w:tcW w:w="1245" w:type="dxa"/>
          </w:tcPr>
          <w:p w:rsidR="00D13333" w:rsidRPr="000A2C69" w:rsidRDefault="00934EE0" w:rsidP="00D13333">
            <w:pPr>
              <w:jc w:val="center"/>
              <w:rPr>
                <w:rFonts w:ascii="Arial" w:hAnsi="Arial" w:cs="Arial"/>
                <w:color w:val="000000"/>
              </w:rPr>
            </w:pPr>
            <w:r>
              <w:rPr>
                <w:rFonts w:ascii="Arial" w:hAnsi="Arial" w:cs="Arial"/>
                <w:color w:val="000000"/>
              </w:rPr>
              <w:t>4</w:t>
            </w:r>
          </w:p>
        </w:tc>
      </w:tr>
      <w:tr w:rsidR="00D13333" w:rsidRPr="000A2C69">
        <w:tc>
          <w:tcPr>
            <w:tcW w:w="1620" w:type="dxa"/>
            <w:vAlign w:val="center"/>
          </w:tcPr>
          <w:p w:rsidR="00D13333" w:rsidRPr="000A2C69" w:rsidRDefault="0023146E" w:rsidP="000A2C69">
            <w:pPr>
              <w:spacing w:before="80" w:after="80"/>
              <w:jc w:val="center"/>
              <w:rPr>
                <w:rFonts w:ascii="Arial" w:hAnsi="Arial" w:cs="Arial"/>
                <w:color w:val="000000"/>
              </w:rPr>
            </w:pPr>
            <w:r>
              <w:rPr>
                <w:rFonts w:ascii="Arial" w:hAnsi="Arial" w:cs="Arial"/>
                <w:color w:val="000000"/>
              </w:rPr>
              <w:t>3</w:t>
            </w:r>
          </w:p>
        </w:tc>
        <w:tc>
          <w:tcPr>
            <w:tcW w:w="6420" w:type="dxa"/>
            <w:vAlign w:val="center"/>
          </w:tcPr>
          <w:p w:rsidR="00D13333" w:rsidRPr="000A2C69" w:rsidRDefault="00D13333" w:rsidP="000A2C69">
            <w:pPr>
              <w:spacing w:before="80" w:after="80"/>
              <w:rPr>
                <w:rFonts w:ascii="Arial" w:hAnsi="Arial" w:cs="Arial"/>
                <w:color w:val="000000"/>
              </w:rPr>
            </w:pPr>
            <w:r w:rsidRPr="000A2C69">
              <w:rPr>
                <w:rFonts w:ascii="Arial" w:hAnsi="Arial" w:cs="Arial"/>
                <w:color w:val="000000"/>
              </w:rPr>
              <w:t>Policy</w:t>
            </w:r>
          </w:p>
        </w:tc>
        <w:tc>
          <w:tcPr>
            <w:tcW w:w="1245" w:type="dxa"/>
          </w:tcPr>
          <w:p w:rsidR="00D13333" w:rsidRPr="000A2C69" w:rsidRDefault="0023146E" w:rsidP="0023146E">
            <w:pPr>
              <w:jc w:val="center"/>
              <w:rPr>
                <w:rFonts w:ascii="Arial" w:hAnsi="Arial" w:cs="Arial"/>
                <w:color w:val="000000"/>
              </w:rPr>
            </w:pPr>
            <w:r>
              <w:rPr>
                <w:rFonts w:ascii="Arial" w:hAnsi="Arial" w:cs="Arial"/>
                <w:color w:val="000000"/>
              </w:rPr>
              <w:t>4</w:t>
            </w:r>
          </w:p>
        </w:tc>
      </w:tr>
      <w:tr w:rsidR="00D13333" w:rsidRPr="000A2C69">
        <w:tc>
          <w:tcPr>
            <w:tcW w:w="1620" w:type="dxa"/>
            <w:vAlign w:val="center"/>
          </w:tcPr>
          <w:p w:rsidR="00D13333" w:rsidRPr="000A2C69" w:rsidRDefault="00D13333" w:rsidP="000A2C69">
            <w:pPr>
              <w:spacing w:before="80" w:after="80"/>
              <w:jc w:val="center"/>
              <w:rPr>
                <w:rFonts w:ascii="Arial" w:hAnsi="Arial" w:cs="Arial"/>
                <w:color w:val="000000"/>
              </w:rPr>
            </w:pPr>
          </w:p>
        </w:tc>
        <w:tc>
          <w:tcPr>
            <w:tcW w:w="6420" w:type="dxa"/>
            <w:vAlign w:val="center"/>
          </w:tcPr>
          <w:p w:rsidR="00D13333" w:rsidRPr="000A2C69" w:rsidRDefault="0023146E" w:rsidP="000A2C69">
            <w:pPr>
              <w:spacing w:before="80" w:after="80"/>
              <w:rPr>
                <w:rFonts w:ascii="Arial" w:hAnsi="Arial" w:cs="Arial"/>
                <w:color w:val="000000"/>
              </w:rPr>
            </w:pPr>
            <w:r>
              <w:rPr>
                <w:rFonts w:ascii="Arial" w:hAnsi="Arial" w:cs="Arial"/>
                <w:color w:val="000000"/>
              </w:rPr>
              <w:t>3</w:t>
            </w:r>
            <w:r w:rsidR="00D13333" w:rsidRPr="000A2C69">
              <w:rPr>
                <w:rFonts w:ascii="Arial" w:hAnsi="Arial" w:cs="Arial"/>
                <w:color w:val="000000"/>
              </w:rPr>
              <w:t>.1    Maternity Rights/Leave</w:t>
            </w:r>
          </w:p>
        </w:tc>
        <w:tc>
          <w:tcPr>
            <w:tcW w:w="1245" w:type="dxa"/>
          </w:tcPr>
          <w:p w:rsidR="00D13333" w:rsidRPr="000A2C69" w:rsidRDefault="0023146E" w:rsidP="0023146E">
            <w:pPr>
              <w:jc w:val="center"/>
              <w:rPr>
                <w:rFonts w:ascii="Arial" w:hAnsi="Arial" w:cs="Arial"/>
                <w:color w:val="000000"/>
              </w:rPr>
            </w:pPr>
            <w:r>
              <w:rPr>
                <w:rFonts w:ascii="Arial" w:hAnsi="Arial" w:cs="Arial"/>
                <w:color w:val="000000"/>
              </w:rPr>
              <w:t>4</w:t>
            </w:r>
          </w:p>
        </w:tc>
      </w:tr>
      <w:tr w:rsidR="00D13333" w:rsidRPr="000A2C69">
        <w:tc>
          <w:tcPr>
            <w:tcW w:w="1620" w:type="dxa"/>
            <w:vAlign w:val="center"/>
          </w:tcPr>
          <w:p w:rsidR="00D13333" w:rsidRPr="000A2C69" w:rsidRDefault="00D13333" w:rsidP="000A2C69">
            <w:pPr>
              <w:spacing w:before="80" w:after="80"/>
              <w:jc w:val="center"/>
              <w:rPr>
                <w:rFonts w:ascii="Arial" w:hAnsi="Arial" w:cs="Arial"/>
                <w:color w:val="000000"/>
              </w:rPr>
            </w:pPr>
          </w:p>
        </w:tc>
        <w:tc>
          <w:tcPr>
            <w:tcW w:w="6420" w:type="dxa"/>
            <w:vAlign w:val="center"/>
          </w:tcPr>
          <w:p w:rsidR="00D13333" w:rsidRPr="000A2C69" w:rsidRDefault="0023146E" w:rsidP="0023146E">
            <w:pPr>
              <w:spacing w:before="80" w:after="80"/>
              <w:rPr>
                <w:rFonts w:ascii="Arial" w:hAnsi="Arial" w:cs="Arial"/>
                <w:color w:val="000000"/>
              </w:rPr>
            </w:pPr>
            <w:r>
              <w:rPr>
                <w:rFonts w:ascii="Arial" w:hAnsi="Arial" w:cs="Arial"/>
                <w:color w:val="000000"/>
              </w:rPr>
              <w:t>3</w:t>
            </w:r>
            <w:r w:rsidR="00D13333" w:rsidRPr="000A2C69">
              <w:rPr>
                <w:rFonts w:ascii="Arial" w:hAnsi="Arial" w:cs="Arial"/>
                <w:color w:val="000000"/>
              </w:rPr>
              <w:t>.2    Adoption Leave</w:t>
            </w:r>
          </w:p>
        </w:tc>
        <w:tc>
          <w:tcPr>
            <w:tcW w:w="1245" w:type="dxa"/>
          </w:tcPr>
          <w:p w:rsidR="00D13333" w:rsidRPr="000A2C69" w:rsidRDefault="0023146E" w:rsidP="000D68D5">
            <w:pPr>
              <w:jc w:val="center"/>
              <w:rPr>
                <w:rFonts w:ascii="Arial" w:hAnsi="Arial" w:cs="Arial"/>
                <w:color w:val="000000"/>
              </w:rPr>
            </w:pPr>
            <w:r>
              <w:rPr>
                <w:rFonts w:ascii="Arial" w:hAnsi="Arial" w:cs="Arial"/>
                <w:color w:val="000000"/>
              </w:rPr>
              <w:t>4</w:t>
            </w:r>
          </w:p>
        </w:tc>
      </w:tr>
      <w:tr w:rsidR="00D13333" w:rsidRPr="000A2C69">
        <w:tc>
          <w:tcPr>
            <w:tcW w:w="1620" w:type="dxa"/>
            <w:vAlign w:val="center"/>
          </w:tcPr>
          <w:p w:rsidR="00D13333" w:rsidRPr="000A2C69" w:rsidRDefault="00D13333" w:rsidP="000A2C69">
            <w:pPr>
              <w:spacing w:before="80" w:after="80"/>
              <w:jc w:val="center"/>
              <w:rPr>
                <w:rFonts w:ascii="Arial" w:hAnsi="Arial" w:cs="Arial"/>
                <w:color w:val="000000"/>
              </w:rPr>
            </w:pPr>
          </w:p>
        </w:tc>
        <w:tc>
          <w:tcPr>
            <w:tcW w:w="6420" w:type="dxa"/>
            <w:vAlign w:val="center"/>
          </w:tcPr>
          <w:p w:rsidR="00D13333" w:rsidRPr="000A2C69" w:rsidRDefault="0023146E" w:rsidP="0023146E">
            <w:pPr>
              <w:spacing w:before="80" w:after="80"/>
              <w:rPr>
                <w:rFonts w:ascii="Arial" w:hAnsi="Arial" w:cs="Arial"/>
                <w:color w:val="000000"/>
              </w:rPr>
            </w:pPr>
            <w:r>
              <w:rPr>
                <w:rFonts w:ascii="Arial" w:hAnsi="Arial" w:cs="Arial"/>
                <w:color w:val="000000"/>
              </w:rPr>
              <w:t>3</w:t>
            </w:r>
            <w:r w:rsidR="00D13333" w:rsidRPr="000A2C69">
              <w:rPr>
                <w:rFonts w:ascii="Arial" w:hAnsi="Arial" w:cs="Arial"/>
                <w:color w:val="000000"/>
              </w:rPr>
              <w:t>.3    Maternity/Adoption Support or Paternity Leave</w:t>
            </w:r>
          </w:p>
        </w:tc>
        <w:tc>
          <w:tcPr>
            <w:tcW w:w="1245" w:type="dxa"/>
          </w:tcPr>
          <w:p w:rsidR="00D13333" w:rsidRPr="000A2C69" w:rsidRDefault="0023146E" w:rsidP="00D13333">
            <w:pPr>
              <w:jc w:val="center"/>
              <w:rPr>
                <w:rFonts w:ascii="Arial" w:hAnsi="Arial" w:cs="Arial"/>
                <w:color w:val="000000"/>
              </w:rPr>
            </w:pPr>
            <w:r>
              <w:rPr>
                <w:rFonts w:ascii="Arial" w:hAnsi="Arial" w:cs="Arial"/>
                <w:color w:val="000000"/>
              </w:rPr>
              <w:t>4</w:t>
            </w:r>
          </w:p>
        </w:tc>
      </w:tr>
      <w:tr w:rsidR="00D13333" w:rsidRPr="000A2C69">
        <w:tc>
          <w:tcPr>
            <w:tcW w:w="1620" w:type="dxa"/>
            <w:vAlign w:val="center"/>
          </w:tcPr>
          <w:p w:rsidR="00D13333" w:rsidRPr="000A2C69" w:rsidRDefault="00D13333" w:rsidP="000A2C69">
            <w:pPr>
              <w:spacing w:before="80" w:after="80"/>
              <w:jc w:val="center"/>
              <w:rPr>
                <w:rFonts w:ascii="Arial" w:hAnsi="Arial" w:cs="Arial"/>
                <w:color w:val="000000"/>
              </w:rPr>
            </w:pPr>
          </w:p>
        </w:tc>
        <w:tc>
          <w:tcPr>
            <w:tcW w:w="6420" w:type="dxa"/>
            <w:vAlign w:val="center"/>
          </w:tcPr>
          <w:p w:rsidR="00D13333" w:rsidRPr="000A2C69" w:rsidRDefault="0023146E" w:rsidP="0023146E">
            <w:pPr>
              <w:spacing w:before="80" w:after="80"/>
              <w:rPr>
                <w:rFonts w:ascii="Arial" w:hAnsi="Arial" w:cs="Arial"/>
                <w:color w:val="000000"/>
              </w:rPr>
            </w:pPr>
            <w:r>
              <w:rPr>
                <w:rFonts w:ascii="Arial" w:hAnsi="Arial" w:cs="Arial"/>
                <w:color w:val="000000"/>
              </w:rPr>
              <w:t>3</w:t>
            </w:r>
            <w:r w:rsidR="00D13333" w:rsidRPr="000A2C69">
              <w:rPr>
                <w:rFonts w:ascii="Arial" w:hAnsi="Arial" w:cs="Arial"/>
                <w:color w:val="000000"/>
              </w:rPr>
              <w:t>.4    Parental Leave</w:t>
            </w:r>
          </w:p>
        </w:tc>
        <w:tc>
          <w:tcPr>
            <w:tcW w:w="1245" w:type="dxa"/>
          </w:tcPr>
          <w:p w:rsidR="00D13333" w:rsidRPr="000A2C69" w:rsidRDefault="0023146E" w:rsidP="00D13333">
            <w:pPr>
              <w:jc w:val="center"/>
              <w:rPr>
                <w:rFonts w:ascii="Arial" w:hAnsi="Arial" w:cs="Arial"/>
                <w:color w:val="000000"/>
              </w:rPr>
            </w:pPr>
            <w:r>
              <w:rPr>
                <w:rFonts w:ascii="Arial" w:hAnsi="Arial" w:cs="Arial"/>
                <w:color w:val="000000"/>
              </w:rPr>
              <w:t>5</w:t>
            </w:r>
          </w:p>
        </w:tc>
      </w:tr>
      <w:tr w:rsidR="00D13333" w:rsidRPr="000A2C69">
        <w:tc>
          <w:tcPr>
            <w:tcW w:w="1620" w:type="dxa"/>
            <w:vAlign w:val="center"/>
          </w:tcPr>
          <w:p w:rsidR="00D13333" w:rsidRPr="000A2C69" w:rsidRDefault="00D13333" w:rsidP="000A2C69">
            <w:pPr>
              <w:spacing w:before="80" w:after="80"/>
              <w:jc w:val="center"/>
              <w:rPr>
                <w:rFonts w:ascii="Arial" w:hAnsi="Arial" w:cs="Arial"/>
                <w:color w:val="000000"/>
              </w:rPr>
            </w:pPr>
          </w:p>
        </w:tc>
        <w:tc>
          <w:tcPr>
            <w:tcW w:w="6420" w:type="dxa"/>
            <w:vAlign w:val="center"/>
          </w:tcPr>
          <w:p w:rsidR="00D13333" w:rsidRPr="000A2C69" w:rsidRDefault="0023146E" w:rsidP="0023146E">
            <w:pPr>
              <w:spacing w:before="80" w:after="80"/>
              <w:rPr>
                <w:rFonts w:ascii="Arial" w:hAnsi="Arial" w:cs="Arial"/>
                <w:color w:val="000000"/>
              </w:rPr>
            </w:pPr>
            <w:r>
              <w:rPr>
                <w:rFonts w:ascii="Arial" w:hAnsi="Arial" w:cs="Arial"/>
                <w:color w:val="000000"/>
              </w:rPr>
              <w:t>3</w:t>
            </w:r>
            <w:r w:rsidR="00D13333" w:rsidRPr="000A2C69">
              <w:rPr>
                <w:rFonts w:ascii="Arial" w:hAnsi="Arial" w:cs="Arial"/>
                <w:color w:val="000000"/>
              </w:rPr>
              <w:t>.5    Annual Leave</w:t>
            </w:r>
          </w:p>
        </w:tc>
        <w:tc>
          <w:tcPr>
            <w:tcW w:w="1245" w:type="dxa"/>
          </w:tcPr>
          <w:p w:rsidR="00D13333" w:rsidRPr="000A2C69" w:rsidRDefault="0023146E" w:rsidP="0023146E">
            <w:pPr>
              <w:jc w:val="center"/>
              <w:rPr>
                <w:rFonts w:ascii="Arial" w:hAnsi="Arial" w:cs="Arial"/>
                <w:color w:val="000000"/>
              </w:rPr>
            </w:pPr>
            <w:r>
              <w:rPr>
                <w:rFonts w:ascii="Arial" w:hAnsi="Arial" w:cs="Arial"/>
                <w:color w:val="000000"/>
              </w:rPr>
              <w:t>5</w:t>
            </w:r>
          </w:p>
        </w:tc>
      </w:tr>
      <w:tr w:rsidR="00D13333" w:rsidRPr="000A2C69">
        <w:tc>
          <w:tcPr>
            <w:tcW w:w="1620" w:type="dxa"/>
            <w:vAlign w:val="center"/>
          </w:tcPr>
          <w:p w:rsidR="00D13333" w:rsidRPr="000A2C69" w:rsidRDefault="00D13333" w:rsidP="000A2C69">
            <w:pPr>
              <w:spacing w:before="80" w:after="80"/>
              <w:jc w:val="center"/>
              <w:rPr>
                <w:rFonts w:ascii="Arial" w:hAnsi="Arial" w:cs="Arial"/>
                <w:color w:val="000000"/>
              </w:rPr>
            </w:pPr>
          </w:p>
        </w:tc>
        <w:tc>
          <w:tcPr>
            <w:tcW w:w="6420" w:type="dxa"/>
            <w:vAlign w:val="center"/>
          </w:tcPr>
          <w:p w:rsidR="00D13333" w:rsidRPr="000A2C69" w:rsidRDefault="0023146E" w:rsidP="0023146E">
            <w:pPr>
              <w:spacing w:before="80" w:after="80"/>
              <w:rPr>
                <w:rFonts w:ascii="Arial" w:hAnsi="Arial" w:cs="Arial"/>
                <w:color w:val="000000"/>
              </w:rPr>
            </w:pPr>
            <w:r>
              <w:rPr>
                <w:rFonts w:ascii="Arial" w:hAnsi="Arial" w:cs="Arial"/>
                <w:color w:val="000000"/>
              </w:rPr>
              <w:t>3</w:t>
            </w:r>
            <w:r w:rsidR="00D13333" w:rsidRPr="000A2C69">
              <w:rPr>
                <w:rFonts w:ascii="Arial" w:hAnsi="Arial" w:cs="Arial"/>
                <w:color w:val="000000"/>
              </w:rPr>
              <w:t>.6    Authorised Absence</w:t>
            </w:r>
          </w:p>
        </w:tc>
        <w:tc>
          <w:tcPr>
            <w:tcW w:w="1245" w:type="dxa"/>
          </w:tcPr>
          <w:p w:rsidR="00D13333" w:rsidRPr="000A2C69" w:rsidRDefault="0023146E" w:rsidP="0023146E">
            <w:pPr>
              <w:jc w:val="center"/>
              <w:rPr>
                <w:rFonts w:ascii="Arial" w:hAnsi="Arial" w:cs="Arial"/>
                <w:color w:val="000000"/>
              </w:rPr>
            </w:pPr>
            <w:r>
              <w:rPr>
                <w:rFonts w:ascii="Arial" w:hAnsi="Arial" w:cs="Arial"/>
                <w:color w:val="000000"/>
              </w:rPr>
              <w:t>5</w:t>
            </w:r>
            <w:r w:rsidR="00934EE0">
              <w:rPr>
                <w:rFonts w:ascii="Arial" w:hAnsi="Arial" w:cs="Arial"/>
                <w:color w:val="000000"/>
              </w:rPr>
              <w:t>-6</w:t>
            </w:r>
          </w:p>
        </w:tc>
      </w:tr>
      <w:tr w:rsidR="00D13333" w:rsidRPr="000A2C69">
        <w:tc>
          <w:tcPr>
            <w:tcW w:w="1620" w:type="dxa"/>
            <w:vAlign w:val="center"/>
          </w:tcPr>
          <w:p w:rsidR="00D13333" w:rsidRPr="000A2C69" w:rsidRDefault="00D13333" w:rsidP="000A2C69">
            <w:pPr>
              <w:spacing w:before="80" w:after="80"/>
              <w:jc w:val="center"/>
              <w:rPr>
                <w:rFonts w:ascii="Arial" w:hAnsi="Arial" w:cs="Arial"/>
                <w:color w:val="000000"/>
              </w:rPr>
            </w:pPr>
          </w:p>
        </w:tc>
        <w:tc>
          <w:tcPr>
            <w:tcW w:w="6420" w:type="dxa"/>
            <w:vAlign w:val="center"/>
          </w:tcPr>
          <w:p w:rsidR="00D13333" w:rsidRPr="000A2C69" w:rsidRDefault="0023146E" w:rsidP="0023146E">
            <w:pPr>
              <w:spacing w:before="80" w:after="80"/>
              <w:rPr>
                <w:rFonts w:ascii="Arial" w:hAnsi="Arial" w:cs="Arial"/>
                <w:color w:val="000000"/>
              </w:rPr>
            </w:pPr>
            <w:r>
              <w:rPr>
                <w:rFonts w:ascii="Arial" w:hAnsi="Arial" w:cs="Arial"/>
                <w:color w:val="000000"/>
              </w:rPr>
              <w:t>3</w:t>
            </w:r>
            <w:r w:rsidR="00D13333" w:rsidRPr="000A2C69">
              <w:rPr>
                <w:rFonts w:ascii="Arial" w:hAnsi="Arial" w:cs="Arial"/>
                <w:color w:val="000000"/>
              </w:rPr>
              <w:t>.7    Time Off For Public Duties</w:t>
            </w:r>
          </w:p>
        </w:tc>
        <w:tc>
          <w:tcPr>
            <w:tcW w:w="1245" w:type="dxa"/>
          </w:tcPr>
          <w:p w:rsidR="00D13333" w:rsidRPr="000A2C69" w:rsidRDefault="00934EE0" w:rsidP="00934EE0">
            <w:pPr>
              <w:jc w:val="center"/>
              <w:rPr>
                <w:rFonts w:ascii="Arial" w:hAnsi="Arial" w:cs="Arial"/>
                <w:color w:val="000000"/>
              </w:rPr>
            </w:pPr>
            <w:r>
              <w:rPr>
                <w:rFonts w:ascii="Arial" w:hAnsi="Arial" w:cs="Arial"/>
                <w:color w:val="000000"/>
              </w:rPr>
              <w:t>7</w:t>
            </w:r>
          </w:p>
        </w:tc>
      </w:tr>
      <w:tr w:rsidR="00D13333" w:rsidRPr="000A2C69">
        <w:tc>
          <w:tcPr>
            <w:tcW w:w="1620" w:type="dxa"/>
            <w:vAlign w:val="center"/>
          </w:tcPr>
          <w:p w:rsidR="00D13333" w:rsidRPr="000A2C69" w:rsidRDefault="00D13333" w:rsidP="000A2C69">
            <w:pPr>
              <w:spacing w:before="80" w:after="80"/>
              <w:jc w:val="center"/>
              <w:rPr>
                <w:rFonts w:ascii="Arial" w:hAnsi="Arial" w:cs="Arial"/>
                <w:color w:val="000000"/>
              </w:rPr>
            </w:pPr>
          </w:p>
        </w:tc>
        <w:tc>
          <w:tcPr>
            <w:tcW w:w="6420" w:type="dxa"/>
            <w:vAlign w:val="center"/>
          </w:tcPr>
          <w:p w:rsidR="00D13333" w:rsidRPr="000A2C69" w:rsidRDefault="0023146E" w:rsidP="0023146E">
            <w:pPr>
              <w:spacing w:before="80" w:after="80"/>
              <w:rPr>
                <w:rFonts w:ascii="Arial" w:hAnsi="Arial" w:cs="Arial"/>
                <w:color w:val="000000"/>
              </w:rPr>
            </w:pPr>
            <w:r>
              <w:rPr>
                <w:rFonts w:ascii="Arial" w:hAnsi="Arial" w:cs="Arial"/>
                <w:color w:val="000000"/>
              </w:rPr>
              <w:t>3</w:t>
            </w:r>
            <w:r w:rsidR="00D13333" w:rsidRPr="000A2C69">
              <w:rPr>
                <w:rFonts w:ascii="Arial" w:hAnsi="Arial" w:cs="Arial"/>
                <w:color w:val="000000"/>
              </w:rPr>
              <w:t>.8    Time Off for Trade Union Purposes</w:t>
            </w:r>
          </w:p>
        </w:tc>
        <w:tc>
          <w:tcPr>
            <w:tcW w:w="1245" w:type="dxa"/>
          </w:tcPr>
          <w:p w:rsidR="00D13333" w:rsidRPr="000A2C69" w:rsidRDefault="0023146E" w:rsidP="0023146E">
            <w:pPr>
              <w:jc w:val="center"/>
              <w:rPr>
                <w:rFonts w:ascii="Arial" w:hAnsi="Arial" w:cs="Arial"/>
                <w:color w:val="000000"/>
              </w:rPr>
            </w:pPr>
            <w:r>
              <w:rPr>
                <w:rFonts w:ascii="Arial" w:hAnsi="Arial" w:cs="Arial"/>
                <w:color w:val="000000"/>
              </w:rPr>
              <w:t>7</w:t>
            </w:r>
          </w:p>
        </w:tc>
      </w:tr>
      <w:tr w:rsidR="00D13333" w:rsidRPr="000A2C69">
        <w:tc>
          <w:tcPr>
            <w:tcW w:w="1620" w:type="dxa"/>
            <w:vAlign w:val="center"/>
          </w:tcPr>
          <w:p w:rsidR="00D13333" w:rsidRPr="000A2C69" w:rsidRDefault="00D13333" w:rsidP="000A2C69">
            <w:pPr>
              <w:spacing w:before="80" w:after="80"/>
              <w:jc w:val="center"/>
              <w:rPr>
                <w:rFonts w:ascii="Arial" w:hAnsi="Arial" w:cs="Arial"/>
                <w:color w:val="000000"/>
              </w:rPr>
            </w:pPr>
          </w:p>
        </w:tc>
        <w:tc>
          <w:tcPr>
            <w:tcW w:w="6420" w:type="dxa"/>
            <w:vAlign w:val="center"/>
          </w:tcPr>
          <w:p w:rsidR="00D13333" w:rsidRPr="000A2C69" w:rsidRDefault="0023146E" w:rsidP="0023146E">
            <w:pPr>
              <w:spacing w:before="80" w:after="80"/>
              <w:rPr>
                <w:rFonts w:ascii="Arial" w:hAnsi="Arial" w:cs="Arial"/>
                <w:color w:val="000000"/>
              </w:rPr>
            </w:pPr>
            <w:r>
              <w:rPr>
                <w:rFonts w:ascii="Arial" w:hAnsi="Arial" w:cs="Arial"/>
                <w:color w:val="000000"/>
              </w:rPr>
              <w:t>3</w:t>
            </w:r>
            <w:r w:rsidR="00D13333" w:rsidRPr="000A2C69">
              <w:rPr>
                <w:rFonts w:ascii="Arial" w:hAnsi="Arial" w:cs="Arial"/>
                <w:color w:val="000000"/>
              </w:rPr>
              <w:t xml:space="preserve">.9     </w:t>
            </w:r>
            <w:proofErr w:type="spellStart"/>
            <w:r w:rsidR="00D13333" w:rsidRPr="000A2C69">
              <w:rPr>
                <w:rFonts w:ascii="Arial" w:hAnsi="Arial" w:cs="Arial"/>
                <w:color w:val="000000"/>
              </w:rPr>
              <w:t>Carry over</w:t>
            </w:r>
            <w:proofErr w:type="spellEnd"/>
            <w:r w:rsidR="00D13333" w:rsidRPr="000A2C69">
              <w:rPr>
                <w:rFonts w:ascii="Arial" w:hAnsi="Arial" w:cs="Arial"/>
                <w:color w:val="000000"/>
              </w:rPr>
              <w:t xml:space="preserve"> of annual leave after long term absence </w:t>
            </w:r>
          </w:p>
        </w:tc>
        <w:tc>
          <w:tcPr>
            <w:tcW w:w="1245" w:type="dxa"/>
          </w:tcPr>
          <w:p w:rsidR="00D13333" w:rsidRPr="000A2C69" w:rsidRDefault="0023146E" w:rsidP="0023146E">
            <w:pPr>
              <w:jc w:val="center"/>
              <w:rPr>
                <w:rFonts w:ascii="Arial" w:hAnsi="Arial" w:cs="Arial"/>
                <w:color w:val="000000"/>
              </w:rPr>
            </w:pPr>
            <w:r>
              <w:rPr>
                <w:rFonts w:ascii="Arial" w:hAnsi="Arial" w:cs="Arial"/>
                <w:color w:val="000000"/>
              </w:rPr>
              <w:t>7</w:t>
            </w:r>
            <w:r w:rsidR="00934EE0">
              <w:rPr>
                <w:rFonts w:ascii="Arial" w:hAnsi="Arial" w:cs="Arial"/>
                <w:color w:val="000000"/>
              </w:rPr>
              <w:t>-8</w:t>
            </w:r>
          </w:p>
        </w:tc>
      </w:tr>
      <w:tr w:rsidR="00D13333" w:rsidRPr="000A2C69">
        <w:tc>
          <w:tcPr>
            <w:tcW w:w="1620" w:type="dxa"/>
            <w:vAlign w:val="center"/>
          </w:tcPr>
          <w:p w:rsidR="00D13333" w:rsidRPr="000A2C69" w:rsidRDefault="00D13333" w:rsidP="0023146E">
            <w:pPr>
              <w:spacing w:before="80" w:after="80"/>
              <w:jc w:val="center"/>
              <w:rPr>
                <w:rFonts w:ascii="Arial" w:hAnsi="Arial" w:cs="Arial"/>
                <w:color w:val="000000"/>
              </w:rPr>
            </w:pPr>
          </w:p>
        </w:tc>
        <w:tc>
          <w:tcPr>
            <w:tcW w:w="6420" w:type="dxa"/>
            <w:vAlign w:val="center"/>
          </w:tcPr>
          <w:p w:rsidR="00D13333" w:rsidRPr="000A2C69" w:rsidRDefault="004C4E00" w:rsidP="000A2C69">
            <w:pPr>
              <w:spacing w:before="80" w:after="80"/>
              <w:rPr>
                <w:rFonts w:ascii="Arial" w:hAnsi="Arial" w:cs="Arial"/>
                <w:color w:val="000000"/>
              </w:rPr>
            </w:pPr>
            <w:r>
              <w:rPr>
                <w:rFonts w:ascii="Arial" w:hAnsi="Arial" w:cs="Arial"/>
                <w:color w:val="000000"/>
              </w:rPr>
              <w:t>3.10   Accrued Hours</w:t>
            </w:r>
          </w:p>
        </w:tc>
        <w:tc>
          <w:tcPr>
            <w:tcW w:w="1245" w:type="dxa"/>
          </w:tcPr>
          <w:p w:rsidR="00D13333" w:rsidRPr="000A2C69" w:rsidRDefault="004C4E00" w:rsidP="0023146E">
            <w:pPr>
              <w:jc w:val="center"/>
              <w:rPr>
                <w:rFonts w:ascii="Arial" w:hAnsi="Arial" w:cs="Arial"/>
                <w:color w:val="000000"/>
              </w:rPr>
            </w:pPr>
            <w:r>
              <w:rPr>
                <w:rFonts w:ascii="Arial" w:hAnsi="Arial" w:cs="Arial"/>
                <w:color w:val="000000"/>
              </w:rPr>
              <w:t>8</w:t>
            </w:r>
          </w:p>
        </w:tc>
      </w:tr>
      <w:tr w:rsidR="004C4E00" w:rsidRPr="000A2C69">
        <w:tc>
          <w:tcPr>
            <w:tcW w:w="1620" w:type="dxa"/>
            <w:vAlign w:val="center"/>
          </w:tcPr>
          <w:p w:rsidR="004C4E00" w:rsidRPr="000A2C69" w:rsidRDefault="004C4E00" w:rsidP="00756786">
            <w:pPr>
              <w:spacing w:before="80" w:after="80"/>
              <w:jc w:val="center"/>
              <w:rPr>
                <w:rFonts w:ascii="Arial" w:hAnsi="Arial" w:cs="Arial"/>
                <w:color w:val="000000"/>
              </w:rPr>
            </w:pPr>
            <w:r>
              <w:rPr>
                <w:rFonts w:ascii="Arial" w:hAnsi="Arial" w:cs="Arial"/>
                <w:color w:val="000000"/>
              </w:rPr>
              <w:t>4</w:t>
            </w:r>
          </w:p>
        </w:tc>
        <w:tc>
          <w:tcPr>
            <w:tcW w:w="6420" w:type="dxa"/>
            <w:vAlign w:val="center"/>
          </w:tcPr>
          <w:p w:rsidR="004C4E00" w:rsidRPr="000A2C69" w:rsidRDefault="004C4E00" w:rsidP="00756786">
            <w:pPr>
              <w:spacing w:before="80" w:after="80"/>
              <w:rPr>
                <w:rFonts w:ascii="Arial" w:hAnsi="Arial" w:cs="Arial"/>
                <w:color w:val="000000"/>
              </w:rPr>
            </w:pPr>
            <w:r w:rsidRPr="000A2C69">
              <w:rPr>
                <w:rFonts w:ascii="Arial" w:hAnsi="Arial" w:cs="Arial"/>
                <w:color w:val="000000"/>
              </w:rPr>
              <w:t>Appeals</w:t>
            </w:r>
          </w:p>
        </w:tc>
        <w:tc>
          <w:tcPr>
            <w:tcW w:w="1245" w:type="dxa"/>
          </w:tcPr>
          <w:p w:rsidR="004C4E00" w:rsidRPr="000A2C69" w:rsidRDefault="004C4E00" w:rsidP="00756786">
            <w:pPr>
              <w:jc w:val="center"/>
              <w:rPr>
                <w:rFonts w:ascii="Arial" w:hAnsi="Arial" w:cs="Arial"/>
                <w:color w:val="000000"/>
              </w:rPr>
            </w:pPr>
            <w:r>
              <w:rPr>
                <w:rFonts w:ascii="Arial" w:hAnsi="Arial" w:cs="Arial"/>
                <w:color w:val="000000"/>
              </w:rPr>
              <w:t>8</w:t>
            </w:r>
          </w:p>
        </w:tc>
      </w:tr>
    </w:tbl>
    <w:p w:rsidR="008C07D0" w:rsidRDefault="008C07D0" w:rsidP="008C07D0"/>
    <w:p w:rsidR="008C07D0" w:rsidRDefault="008C07D0" w:rsidP="008C07D0"/>
    <w:p w:rsidR="00F75FEC" w:rsidRPr="00F75FEC" w:rsidRDefault="00F75FEC" w:rsidP="00F75FEC">
      <w:pPr>
        <w:pStyle w:val="Title"/>
        <w:ind w:right="-46"/>
        <w:jc w:val="left"/>
        <w:rPr>
          <w:rFonts w:cs="Arial"/>
          <w:szCs w:val="24"/>
        </w:rPr>
      </w:pPr>
      <w:r w:rsidRPr="00F75FEC">
        <w:rPr>
          <w:rFonts w:cs="Arial"/>
          <w:szCs w:val="24"/>
        </w:rPr>
        <w:t>See List of Appendices below</w:t>
      </w:r>
    </w:p>
    <w:p w:rsidR="00F75FEC" w:rsidRPr="00F75FEC" w:rsidRDefault="00F75FEC" w:rsidP="00F75FEC">
      <w:pPr>
        <w:rPr>
          <w:rFonts w:ascii="Arial" w:hAnsi="Arial" w:cs="Arial"/>
          <w:szCs w:val="24"/>
        </w:rPr>
      </w:pPr>
    </w:p>
    <w:tbl>
      <w:tblPr>
        <w:tblW w:w="5522" w:type="pct"/>
        <w:tblInd w:w="-459" w:type="dxa"/>
        <w:tblLook w:val="01E0"/>
      </w:tblPr>
      <w:tblGrid>
        <w:gridCol w:w="571"/>
        <w:gridCol w:w="1282"/>
        <w:gridCol w:w="3275"/>
        <w:gridCol w:w="568"/>
        <w:gridCol w:w="1284"/>
        <w:gridCol w:w="3275"/>
      </w:tblGrid>
      <w:tr w:rsidR="00F75FEC" w:rsidRPr="00F75FEC" w:rsidTr="00F75FEC">
        <w:tc>
          <w:tcPr>
            <w:tcW w:w="278" w:type="pct"/>
            <w:tcBorders>
              <w:top w:val="single" w:sz="4" w:space="0" w:color="auto"/>
              <w:left w:val="single" w:sz="4" w:space="0" w:color="auto"/>
              <w:bottom w:val="single" w:sz="4" w:space="0" w:color="auto"/>
              <w:right w:val="single" w:sz="4" w:space="0" w:color="auto"/>
            </w:tcBorders>
            <w:vAlign w:val="center"/>
            <w:hideMark/>
          </w:tcPr>
          <w:p w:rsidR="00F75FEC" w:rsidRPr="00F75FEC" w:rsidRDefault="00F75FEC">
            <w:pPr>
              <w:tabs>
                <w:tab w:val="left" w:pos="720"/>
              </w:tabs>
              <w:rPr>
                <w:rFonts w:ascii="Arial" w:hAnsi="Arial" w:cs="Arial"/>
                <w:b/>
                <w:szCs w:val="24"/>
              </w:rPr>
            </w:pPr>
            <w:r w:rsidRPr="00F75FEC">
              <w:rPr>
                <w:rFonts w:ascii="Arial" w:hAnsi="Arial" w:cs="Arial"/>
                <w:b/>
                <w:szCs w:val="24"/>
              </w:rP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F75FEC" w:rsidRPr="00F75FEC" w:rsidRDefault="00F75FEC">
            <w:pPr>
              <w:tabs>
                <w:tab w:val="left" w:pos="720"/>
              </w:tabs>
              <w:rPr>
                <w:rFonts w:ascii="Arial" w:hAnsi="Arial" w:cs="Arial"/>
                <w:b/>
                <w:szCs w:val="24"/>
              </w:rPr>
            </w:pPr>
            <w:r w:rsidRPr="00F75FEC">
              <w:rPr>
                <w:rFonts w:ascii="Arial" w:hAnsi="Arial" w:cs="Arial"/>
                <w:b/>
                <w:szCs w:val="24"/>
              </w:rPr>
              <w:t>Page No.</w:t>
            </w:r>
          </w:p>
        </w:tc>
        <w:tc>
          <w:tcPr>
            <w:tcW w:w="1597" w:type="pct"/>
            <w:tcBorders>
              <w:top w:val="single" w:sz="4" w:space="0" w:color="auto"/>
              <w:left w:val="single" w:sz="4" w:space="0" w:color="auto"/>
              <w:bottom w:val="single" w:sz="4" w:space="0" w:color="auto"/>
              <w:right w:val="single" w:sz="4" w:space="0" w:color="auto"/>
            </w:tcBorders>
            <w:vAlign w:val="center"/>
            <w:hideMark/>
          </w:tcPr>
          <w:p w:rsidR="00F75FEC" w:rsidRPr="00F75FEC" w:rsidRDefault="00F75FEC">
            <w:pPr>
              <w:tabs>
                <w:tab w:val="left" w:pos="720"/>
              </w:tabs>
              <w:rPr>
                <w:rFonts w:ascii="Arial" w:hAnsi="Arial" w:cs="Arial"/>
                <w:b/>
                <w:color w:val="000000"/>
                <w:szCs w:val="24"/>
              </w:rPr>
            </w:pPr>
            <w:r w:rsidRPr="00F75FEC">
              <w:rPr>
                <w:rFonts w:ascii="Arial" w:hAnsi="Arial" w:cs="Arial"/>
                <w:b/>
                <w:color w:val="000000"/>
                <w:szCs w:val="24"/>
              </w:rPr>
              <w:t>Title</w:t>
            </w:r>
          </w:p>
        </w:tc>
        <w:tc>
          <w:tcPr>
            <w:tcW w:w="277" w:type="pct"/>
            <w:tcBorders>
              <w:top w:val="single" w:sz="4" w:space="0" w:color="auto"/>
              <w:left w:val="single" w:sz="4" w:space="0" w:color="auto"/>
              <w:bottom w:val="single" w:sz="4" w:space="0" w:color="auto"/>
              <w:right w:val="single" w:sz="4" w:space="0" w:color="auto"/>
            </w:tcBorders>
            <w:vAlign w:val="center"/>
            <w:hideMark/>
          </w:tcPr>
          <w:p w:rsidR="00F75FEC" w:rsidRPr="00F75FEC" w:rsidRDefault="00F75FEC">
            <w:pPr>
              <w:tabs>
                <w:tab w:val="left" w:pos="720"/>
              </w:tabs>
              <w:rPr>
                <w:rFonts w:ascii="Arial" w:hAnsi="Arial" w:cs="Arial"/>
                <w:b/>
                <w:color w:val="000000"/>
                <w:szCs w:val="24"/>
              </w:rPr>
            </w:pPr>
            <w:r w:rsidRPr="00F75FEC">
              <w:rPr>
                <w:rFonts w:ascii="Arial" w:hAnsi="Arial" w:cs="Arial"/>
                <w:b/>
                <w:color w:val="000000"/>
                <w:szCs w:val="24"/>
              </w:rPr>
              <w:t>No</w:t>
            </w:r>
          </w:p>
        </w:tc>
        <w:tc>
          <w:tcPr>
            <w:tcW w:w="626" w:type="pct"/>
            <w:tcBorders>
              <w:top w:val="single" w:sz="4" w:space="0" w:color="auto"/>
              <w:left w:val="single" w:sz="4" w:space="0" w:color="auto"/>
              <w:bottom w:val="single" w:sz="4" w:space="0" w:color="auto"/>
              <w:right w:val="single" w:sz="4" w:space="0" w:color="auto"/>
            </w:tcBorders>
            <w:vAlign w:val="center"/>
            <w:hideMark/>
          </w:tcPr>
          <w:p w:rsidR="00F75FEC" w:rsidRPr="00F75FEC" w:rsidRDefault="00F75FEC">
            <w:pPr>
              <w:tabs>
                <w:tab w:val="left" w:pos="720"/>
              </w:tabs>
              <w:rPr>
                <w:rFonts w:ascii="Arial" w:hAnsi="Arial" w:cs="Arial"/>
                <w:b/>
                <w:color w:val="000000"/>
                <w:szCs w:val="24"/>
              </w:rPr>
            </w:pPr>
            <w:r w:rsidRPr="00F75FEC">
              <w:rPr>
                <w:rFonts w:ascii="Arial" w:hAnsi="Arial" w:cs="Arial"/>
                <w:b/>
                <w:color w:val="000000"/>
                <w:szCs w:val="24"/>
              </w:rPr>
              <w:t>Page No.</w:t>
            </w:r>
          </w:p>
        </w:tc>
        <w:tc>
          <w:tcPr>
            <w:tcW w:w="1597" w:type="pct"/>
            <w:tcBorders>
              <w:top w:val="single" w:sz="4" w:space="0" w:color="auto"/>
              <w:left w:val="single" w:sz="4" w:space="0" w:color="auto"/>
              <w:bottom w:val="single" w:sz="4" w:space="0" w:color="auto"/>
              <w:right w:val="single" w:sz="4" w:space="0" w:color="auto"/>
            </w:tcBorders>
            <w:vAlign w:val="center"/>
            <w:hideMark/>
          </w:tcPr>
          <w:p w:rsidR="00F75FEC" w:rsidRPr="00F75FEC" w:rsidRDefault="00F75FEC">
            <w:pPr>
              <w:tabs>
                <w:tab w:val="left" w:pos="720"/>
              </w:tabs>
              <w:rPr>
                <w:rFonts w:ascii="Arial" w:hAnsi="Arial" w:cs="Arial"/>
                <w:b/>
                <w:color w:val="000000"/>
                <w:szCs w:val="24"/>
              </w:rPr>
            </w:pPr>
            <w:r w:rsidRPr="00F75FEC">
              <w:rPr>
                <w:rFonts w:ascii="Arial" w:hAnsi="Arial" w:cs="Arial"/>
                <w:b/>
                <w:color w:val="000000"/>
                <w:szCs w:val="24"/>
              </w:rPr>
              <w:t>Title</w:t>
            </w:r>
          </w:p>
        </w:tc>
      </w:tr>
      <w:tr w:rsidR="00F75FEC" w:rsidRPr="00F75FEC" w:rsidTr="00F75FEC">
        <w:trPr>
          <w:trHeight w:val="391"/>
        </w:trPr>
        <w:tc>
          <w:tcPr>
            <w:tcW w:w="278" w:type="pct"/>
            <w:tcBorders>
              <w:top w:val="single" w:sz="4" w:space="0" w:color="auto"/>
              <w:left w:val="single" w:sz="4" w:space="0" w:color="auto"/>
              <w:bottom w:val="single" w:sz="4" w:space="0" w:color="auto"/>
              <w:right w:val="single" w:sz="4" w:space="0" w:color="auto"/>
            </w:tcBorders>
            <w:vAlign w:val="center"/>
            <w:hideMark/>
          </w:tcPr>
          <w:p w:rsidR="00F75FEC" w:rsidRPr="00F75FEC" w:rsidRDefault="00F75FEC">
            <w:pPr>
              <w:tabs>
                <w:tab w:val="left" w:pos="720"/>
              </w:tabs>
              <w:rPr>
                <w:rFonts w:ascii="Arial" w:hAnsi="Arial" w:cs="Arial"/>
                <w:szCs w:val="24"/>
              </w:rPr>
            </w:pPr>
            <w:r w:rsidRPr="00F75FEC">
              <w:rPr>
                <w:rFonts w:ascii="Arial" w:hAnsi="Arial" w:cs="Arial"/>
                <w:szCs w:val="24"/>
              </w:rPr>
              <w:t>1</w:t>
            </w:r>
          </w:p>
        </w:tc>
        <w:tc>
          <w:tcPr>
            <w:tcW w:w="625" w:type="pct"/>
            <w:tcBorders>
              <w:top w:val="single" w:sz="4" w:space="0" w:color="auto"/>
              <w:left w:val="single" w:sz="4" w:space="0" w:color="auto"/>
              <w:bottom w:val="single" w:sz="4" w:space="0" w:color="auto"/>
              <w:right w:val="single" w:sz="4" w:space="0" w:color="auto"/>
            </w:tcBorders>
            <w:vAlign w:val="center"/>
            <w:hideMark/>
          </w:tcPr>
          <w:p w:rsidR="00F75FEC" w:rsidRPr="00F75FEC" w:rsidRDefault="00F75FEC" w:rsidP="00F75FEC">
            <w:pPr>
              <w:tabs>
                <w:tab w:val="left" w:pos="720"/>
              </w:tabs>
              <w:rPr>
                <w:rFonts w:ascii="Arial" w:hAnsi="Arial" w:cs="Arial"/>
                <w:szCs w:val="24"/>
              </w:rPr>
            </w:pPr>
            <w:r>
              <w:rPr>
                <w:rFonts w:ascii="Arial" w:hAnsi="Arial" w:cs="Arial"/>
                <w:szCs w:val="24"/>
              </w:rPr>
              <w:t>9</w:t>
            </w:r>
          </w:p>
        </w:tc>
        <w:tc>
          <w:tcPr>
            <w:tcW w:w="1597" w:type="pct"/>
            <w:tcBorders>
              <w:top w:val="single" w:sz="4" w:space="0" w:color="auto"/>
              <w:left w:val="single" w:sz="4" w:space="0" w:color="auto"/>
              <w:bottom w:val="single" w:sz="4" w:space="0" w:color="auto"/>
              <w:right w:val="single" w:sz="4" w:space="0" w:color="auto"/>
            </w:tcBorders>
            <w:vAlign w:val="center"/>
            <w:hideMark/>
          </w:tcPr>
          <w:p w:rsidR="00F75FEC" w:rsidRPr="00F75FEC" w:rsidRDefault="00F75FEC" w:rsidP="00F75FEC">
            <w:pPr>
              <w:spacing w:before="80" w:after="80"/>
              <w:rPr>
                <w:rFonts w:ascii="Arial" w:hAnsi="Arial" w:cs="Arial"/>
                <w:color w:val="000000"/>
                <w:szCs w:val="24"/>
              </w:rPr>
            </w:pPr>
            <w:r w:rsidRPr="00F75FEC">
              <w:rPr>
                <w:rFonts w:ascii="Arial" w:hAnsi="Arial" w:cs="Arial"/>
                <w:color w:val="000000"/>
                <w:szCs w:val="24"/>
              </w:rPr>
              <w:t>Re</w:t>
            </w:r>
            <w:r>
              <w:rPr>
                <w:rFonts w:ascii="Arial" w:hAnsi="Arial" w:cs="Arial"/>
                <w:color w:val="000000"/>
                <w:szCs w:val="24"/>
              </w:rPr>
              <w:t>quest for authorised absence</w:t>
            </w:r>
          </w:p>
        </w:tc>
        <w:tc>
          <w:tcPr>
            <w:tcW w:w="277" w:type="pct"/>
            <w:tcBorders>
              <w:top w:val="single" w:sz="4" w:space="0" w:color="auto"/>
              <w:left w:val="single" w:sz="4" w:space="0" w:color="auto"/>
              <w:bottom w:val="single" w:sz="4" w:space="0" w:color="auto"/>
              <w:right w:val="single" w:sz="4" w:space="0" w:color="auto"/>
            </w:tcBorders>
            <w:vAlign w:val="center"/>
            <w:hideMark/>
          </w:tcPr>
          <w:p w:rsidR="00F75FEC" w:rsidRPr="00F75FEC" w:rsidRDefault="00F75FEC">
            <w:pPr>
              <w:tabs>
                <w:tab w:val="left" w:pos="720"/>
              </w:tabs>
              <w:rPr>
                <w:rFonts w:ascii="Arial" w:hAnsi="Arial" w:cs="Arial"/>
                <w:szCs w:val="24"/>
              </w:rPr>
            </w:pPr>
            <w:r w:rsidRPr="00F75FEC">
              <w:rPr>
                <w:rFonts w:ascii="Arial" w:hAnsi="Arial" w:cs="Arial"/>
                <w:szCs w:val="24"/>
              </w:rPr>
              <w:t>2</w:t>
            </w:r>
          </w:p>
        </w:tc>
        <w:tc>
          <w:tcPr>
            <w:tcW w:w="626" w:type="pct"/>
            <w:tcBorders>
              <w:top w:val="single" w:sz="4" w:space="0" w:color="auto"/>
              <w:left w:val="single" w:sz="4" w:space="0" w:color="auto"/>
              <w:bottom w:val="single" w:sz="4" w:space="0" w:color="auto"/>
              <w:right w:val="single" w:sz="4" w:space="0" w:color="auto"/>
            </w:tcBorders>
            <w:vAlign w:val="center"/>
            <w:hideMark/>
          </w:tcPr>
          <w:p w:rsidR="00F75FEC" w:rsidRPr="00F75FEC" w:rsidRDefault="00F75FEC" w:rsidP="00F75FEC">
            <w:pPr>
              <w:tabs>
                <w:tab w:val="left" w:pos="720"/>
              </w:tabs>
              <w:rPr>
                <w:rFonts w:ascii="Arial" w:hAnsi="Arial" w:cs="Arial"/>
                <w:szCs w:val="24"/>
              </w:rPr>
            </w:pPr>
            <w:r>
              <w:rPr>
                <w:rFonts w:ascii="Arial" w:hAnsi="Arial" w:cs="Arial"/>
                <w:szCs w:val="24"/>
              </w:rPr>
              <w:t>10</w:t>
            </w:r>
          </w:p>
        </w:tc>
        <w:tc>
          <w:tcPr>
            <w:tcW w:w="1597" w:type="pct"/>
            <w:tcBorders>
              <w:top w:val="single" w:sz="4" w:space="0" w:color="auto"/>
              <w:left w:val="single" w:sz="4" w:space="0" w:color="auto"/>
              <w:bottom w:val="single" w:sz="4" w:space="0" w:color="auto"/>
              <w:right w:val="single" w:sz="4" w:space="0" w:color="auto"/>
            </w:tcBorders>
            <w:vAlign w:val="center"/>
            <w:hideMark/>
          </w:tcPr>
          <w:p w:rsidR="00F75FEC" w:rsidRPr="00F75FEC" w:rsidRDefault="00F75FEC" w:rsidP="00F75FEC">
            <w:pPr>
              <w:tabs>
                <w:tab w:val="left" w:pos="720"/>
              </w:tabs>
              <w:rPr>
                <w:rFonts w:ascii="Arial" w:hAnsi="Arial" w:cs="Arial"/>
                <w:color w:val="000000"/>
                <w:szCs w:val="24"/>
              </w:rPr>
            </w:pPr>
            <w:r>
              <w:rPr>
                <w:rFonts w:ascii="Arial" w:hAnsi="Arial" w:cs="Arial"/>
                <w:color w:val="000000"/>
                <w:szCs w:val="24"/>
              </w:rPr>
              <w:t>Request for annual leave</w:t>
            </w:r>
            <w:r w:rsidRPr="00F75FEC">
              <w:rPr>
                <w:rFonts w:ascii="Arial" w:hAnsi="Arial" w:cs="Arial"/>
                <w:bCs/>
                <w:szCs w:val="24"/>
                <w:lang w:eastAsia="en-GB"/>
              </w:rPr>
              <w:t>.</w:t>
            </w:r>
          </w:p>
        </w:tc>
      </w:tr>
    </w:tbl>
    <w:p w:rsidR="008C07D0" w:rsidRPr="00F75FEC" w:rsidRDefault="008C07D0" w:rsidP="008C07D0">
      <w:pPr>
        <w:rPr>
          <w:rFonts w:ascii="Arial" w:hAnsi="Arial" w:cs="Arial"/>
          <w:szCs w:val="24"/>
        </w:rPr>
      </w:pPr>
    </w:p>
    <w:p w:rsidR="008C07D0" w:rsidRDefault="008C07D0" w:rsidP="008C07D0"/>
    <w:p w:rsidR="008C07D0" w:rsidRDefault="008C07D0" w:rsidP="008C07D0"/>
    <w:p w:rsidR="008C07D0" w:rsidRDefault="008C07D0" w:rsidP="008C07D0"/>
    <w:p w:rsidR="008C07D0" w:rsidRDefault="008C07D0" w:rsidP="008C07D0"/>
    <w:p w:rsidR="002917E5" w:rsidRDefault="002917E5" w:rsidP="008C07D0"/>
    <w:p w:rsidR="002917E5" w:rsidRDefault="002917E5" w:rsidP="008C07D0"/>
    <w:p w:rsidR="001F79D9" w:rsidRDefault="001F79D9" w:rsidP="008C07D0"/>
    <w:p w:rsidR="001F79D9" w:rsidRDefault="001F79D9" w:rsidP="008C07D0"/>
    <w:p w:rsidR="001F79D9" w:rsidRDefault="001F79D9" w:rsidP="008C07D0"/>
    <w:p w:rsidR="001F79D9" w:rsidRDefault="001F79D9" w:rsidP="008C07D0"/>
    <w:p w:rsidR="0027559A" w:rsidRDefault="001F79D9">
      <w:pPr>
        <w:pStyle w:val="Subtitle"/>
      </w:pPr>
      <w:r>
        <w:br w:type="page"/>
      </w:r>
      <w:r w:rsidR="0027559A">
        <w:lastRenderedPageBreak/>
        <w:tab/>
      </w:r>
      <w:r w:rsidR="0027559A">
        <w:tab/>
      </w:r>
      <w:r w:rsidR="00D774AE" w:rsidRPr="00E970F1">
        <w:rPr>
          <w:rFonts w:cs="Arial"/>
        </w:rPr>
        <w:t xml:space="preserve">        </w:t>
      </w:r>
    </w:p>
    <w:tbl>
      <w:tblPr>
        <w:tblW w:w="9378" w:type="dxa"/>
        <w:tblLayout w:type="fixed"/>
        <w:tblLook w:val="0000"/>
      </w:tblPr>
      <w:tblGrid>
        <w:gridCol w:w="9378"/>
      </w:tblGrid>
      <w:tr w:rsidR="009B5A48" w:rsidRPr="00405E5F" w:rsidTr="009B5A48">
        <w:tc>
          <w:tcPr>
            <w:tcW w:w="9378" w:type="dxa"/>
          </w:tcPr>
          <w:p w:rsidR="009B5A48" w:rsidRPr="009B5A48" w:rsidRDefault="009B5A48" w:rsidP="003078C9">
            <w:pPr>
              <w:rPr>
                <w:rFonts w:ascii="Arial" w:hAnsi="Arial"/>
                <w:b/>
              </w:rPr>
            </w:pPr>
          </w:p>
          <w:p w:rsidR="009B5A48" w:rsidRPr="009B5A48" w:rsidRDefault="009B5A48" w:rsidP="009B5A48">
            <w:pPr>
              <w:rPr>
                <w:rFonts w:ascii="Arial" w:hAnsi="Arial"/>
                <w:b/>
              </w:rPr>
            </w:pPr>
            <w:r w:rsidRPr="009B5A48">
              <w:rPr>
                <w:rFonts w:ascii="Arial" w:hAnsi="Arial"/>
                <w:b/>
              </w:rPr>
              <w:t xml:space="preserve">SUBJECT:        </w:t>
            </w:r>
            <w:r>
              <w:rPr>
                <w:rFonts w:ascii="Arial" w:hAnsi="Arial"/>
                <w:b/>
              </w:rPr>
              <w:t xml:space="preserve">Time Off Work </w:t>
            </w:r>
            <w:r w:rsidRPr="009B5A48">
              <w:rPr>
                <w:rFonts w:ascii="Arial" w:hAnsi="Arial"/>
                <w:b/>
              </w:rPr>
              <w:t xml:space="preserve">Policy                                  </w:t>
            </w:r>
          </w:p>
          <w:p w:rsidR="009B5A48" w:rsidRPr="009B5A48" w:rsidRDefault="009B5A48" w:rsidP="009B5A48">
            <w:pPr>
              <w:rPr>
                <w:rFonts w:ascii="Arial" w:hAnsi="Arial"/>
                <w:b/>
              </w:rPr>
            </w:pPr>
          </w:p>
        </w:tc>
      </w:tr>
      <w:tr w:rsidR="009B5A48" w:rsidRPr="00405E5F" w:rsidTr="009B5A48">
        <w:tc>
          <w:tcPr>
            <w:tcW w:w="9378" w:type="dxa"/>
          </w:tcPr>
          <w:p w:rsidR="009B5A48" w:rsidRPr="009B5A48" w:rsidRDefault="009B5A48" w:rsidP="003078C9">
            <w:pPr>
              <w:rPr>
                <w:rFonts w:ascii="Arial" w:hAnsi="Arial"/>
                <w:b/>
              </w:rPr>
            </w:pPr>
            <w:r w:rsidRPr="009B5A48">
              <w:rPr>
                <w:rFonts w:ascii="Arial" w:hAnsi="Arial"/>
                <w:b/>
              </w:rPr>
              <w:t xml:space="preserve">APPLICABLE:   All Town Council Employees </w:t>
            </w:r>
          </w:p>
          <w:p w:rsidR="009B5A48" w:rsidRPr="009B5A48" w:rsidRDefault="009B5A48" w:rsidP="009B5A48">
            <w:pPr>
              <w:rPr>
                <w:rFonts w:ascii="Arial" w:hAnsi="Arial"/>
                <w:b/>
              </w:rPr>
            </w:pPr>
          </w:p>
        </w:tc>
      </w:tr>
      <w:tr w:rsidR="0027559A">
        <w:tc>
          <w:tcPr>
            <w:tcW w:w="9378" w:type="dxa"/>
          </w:tcPr>
          <w:p w:rsidR="009B5A48" w:rsidRPr="009B5A48" w:rsidRDefault="009B5A48" w:rsidP="009B5A48">
            <w:pPr>
              <w:rPr>
                <w:rFonts w:ascii="Arial" w:hAnsi="Arial"/>
                <w:b/>
              </w:rPr>
            </w:pPr>
            <w:r w:rsidRPr="009B5A48">
              <w:rPr>
                <w:rFonts w:ascii="Arial" w:hAnsi="Arial"/>
                <w:b/>
              </w:rPr>
              <w:t xml:space="preserve">APPROVED  BY HALEWOOD TOWN COUNCIL :- </w:t>
            </w:r>
            <w:r>
              <w:rPr>
                <w:rFonts w:ascii="Arial" w:hAnsi="Arial"/>
                <w:b/>
              </w:rPr>
              <w:t>April 2015</w:t>
            </w:r>
            <w:r w:rsidRPr="009B5A48">
              <w:rPr>
                <w:rFonts w:ascii="Arial" w:hAnsi="Arial"/>
                <w:b/>
              </w:rPr>
              <w:t xml:space="preserve">          </w:t>
            </w:r>
          </w:p>
          <w:p w:rsidR="0027559A" w:rsidRDefault="0027559A">
            <w:pPr>
              <w:tabs>
                <w:tab w:val="left" w:pos="5580"/>
              </w:tabs>
              <w:rPr>
                <w:rFonts w:ascii="Arial" w:hAnsi="Arial"/>
              </w:rPr>
            </w:pPr>
          </w:p>
        </w:tc>
      </w:tr>
    </w:tbl>
    <w:p w:rsidR="009B5A48" w:rsidRDefault="009B5A48">
      <w:pPr>
        <w:ind w:left="720" w:hanging="720"/>
        <w:jc w:val="both"/>
        <w:rPr>
          <w:rFonts w:ascii="Arial" w:hAnsi="Arial"/>
          <w:b/>
        </w:rPr>
      </w:pPr>
    </w:p>
    <w:p w:rsidR="0027559A" w:rsidRPr="0033523E" w:rsidRDefault="0027559A">
      <w:pPr>
        <w:ind w:left="720" w:hanging="720"/>
        <w:jc w:val="both"/>
        <w:rPr>
          <w:rFonts w:ascii="Arial" w:hAnsi="Arial"/>
          <w:b/>
        </w:rPr>
      </w:pPr>
      <w:r>
        <w:rPr>
          <w:rFonts w:ascii="Arial" w:hAnsi="Arial"/>
          <w:b/>
        </w:rPr>
        <w:t>1.</w:t>
      </w:r>
      <w:r>
        <w:rPr>
          <w:rFonts w:ascii="Arial" w:hAnsi="Arial"/>
          <w:b/>
        </w:rPr>
        <w:tab/>
      </w:r>
      <w:r w:rsidRPr="00FD563B">
        <w:rPr>
          <w:rFonts w:ascii="Arial Bold" w:hAnsi="Arial Bold"/>
          <w:b/>
          <w:caps/>
        </w:rPr>
        <w:t>P</w:t>
      </w:r>
      <w:r w:rsidR="00B55F70" w:rsidRPr="00FD563B">
        <w:rPr>
          <w:rFonts w:ascii="Arial Bold" w:hAnsi="Arial Bold"/>
          <w:b/>
          <w:caps/>
        </w:rPr>
        <w:t>olicy statement</w:t>
      </w:r>
      <w:r w:rsidR="009B5A48">
        <w:rPr>
          <w:rFonts w:ascii="Arial Bold" w:hAnsi="Arial Bold"/>
          <w:b/>
          <w:caps/>
        </w:rPr>
        <w:t xml:space="preserve"> &amp; scope</w:t>
      </w:r>
    </w:p>
    <w:p w:rsidR="0027559A" w:rsidRDefault="0027559A">
      <w:pPr>
        <w:ind w:left="720" w:hanging="720"/>
        <w:jc w:val="both"/>
        <w:rPr>
          <w:rFonts w:ascii="Arial" w:hAnsi="Arial"/>
        </w:rPr>
      </w:pPr>
    </w:p>
    <w:p w:rsidR="005A1E8C" w:rsidRDefault="009B5A48" w:rsidP="003E4DF1">
      <w:pPr>
        <w:numPr>
          <w:ilvl w:val="1"/>
          <w:numId w:val="3"/>
        </w:numPr>
        <w:jc w:val="both"/>
        <w:rPr>
          <w:rFonts w:ascii="Arial" w:hAnsi="Arial"/>
        </w:rPr>
      </w:pPr>
      <w:r>
        <w:rPr>
          <w:rFonts w:ascii="Arial" w:hAnsi="Arial"/>
        </w:rPr>
        <w:t>Halewood Town</w:t>
      </w:r>
      <w:r w:rsidR="00530945">
        <w:rPr>
          <w:rFonts w:ascii="Arial" w:hAnsi="Arial"/>
        </w:rPr>
        <w:t xml:space="preserve"> </w:t>
      </w:r>
      <w:r w:rsidR="005361A7">
        <w:rPr>
          <w:rFonts w:ascii="Arial" w:hAnsi="Arial"/>
        </w:rPr>
        <w:t xml:space="preserve">Council </w:t>
      </w:r>
      <w:r w:rsidR="005A1E8C">
        <w:rPr>
          <w:rFonts w:ascii="Arial" w:hAnsi="Arial"/>
        </w:rPr>
        <w:t>recognises that its employees have commitments outside of their workplace.  The Council has introduced many different ways in which employees can use leave to assist in achieving a balance.</w:t>
      </w:r>
    </w:p>
    <w:p w:rsidR="0027559A" w:rsidRDefault="00380907" w:rsidP="005A1E8C">
      <w:pPr>
        <w:jc w:val="both"/>
        <w:rPr>
          <w:rFonts w:ascii="Arial" w:hAnsi="Arial"/>
        </w:rPr>
      </w:pPr>
      <w:r>
        <w:rPr>
          <w:rFonts w:ascii="Arial" w:hAnsi="Arial"/>
        </w:rPr>
        <w:tab/>
      </w:r>
    </w:p>
    <w:p w:rsidR="00380907" w:rsidRDefault="00380907" w:rsidP="00380907">
      <w:pPr>
        <w:ind w:left="720"/>
        <w:jc w:val="both"/>
        <w:rPr>
          <w:rFonts w:ascii="Arial" w:hAnsi="Arial"/>
        </w:rPr>
      </w:pPr>
      <w:r>
        <w:rPr>
          <w:rFonts w:ascii="Arial" w:hAnsi="Arial"/>
        </w:rPr>
        <w:t>This Policy will incorporate:-</w:t>
      </w:r>
    </w:p>
    <w:p w:rsidR="00380907" w:rsidRDefault="00380907" w:rsidP="00380907">
      <w:pPr>
        <w:ind w:left="720"/>
        <w:jc w:val="both"/>
        <w:rPr>
          <w:rFonts w:ascii="Arial" w:hAnsi="Arial"/>
        </w:rPr>
      </w:pPr>
    </w:p>
    <w:p w:rsidR="00380907" w:rsidRDefault="00380907" w:rsidP="00380907">
      <w:pPr>
        <w:ind w:left="720"/>
        <w:jc w:val="both"/>
        <w:rPr>
          <w:rFonts w:ascii="Arial" w:hAnsi="Arial"/>
        </w:rPr>
      </w:pPr>
      <w:r>
        <w:rPr>
          <w:rFonts w:ascii="Arial" w:hAnsi="Arial"/>
        </w:rPr>
        <w:t>Maternity Rights/Leave</w:t>
      </w:r>
    </w:p>
    <w:p w:rsidR="00380907" w:rsidRDefault="00380907" w:rsidP="00380907">
      <w:pPr>
        <w:ind w:left="720"/>
        <w:jc w:val="both"/>
        <w:rPr>
          <w:rFonts w:ascii="Arial" w:hAnsi="Arial"/>
        </w:rPr>
      </w:pPr>
      <w:r>
        <w:rPr>
          <w:rFonts w:ascii="Arial" w:hAnsi="Arial"/>
        </w:rPr>
        <w:t>Adoption Leave</w:t>
      </w:r>
    </w:p>
    <w:p w:rsidR="00380907" w:rsidRDefault="00380907" w:rsidP="00380907">
      <w:pPr>
        <w:ind w:left="720"/>
        <w:jc w:val="both"/>
        <w:rPr>
          <w:rFonts w:ascii="Arial" w:hAnsi="Arial"/>
        </w:rPr>
      </w:pPr>
      <w:r>
        <w:rPr>
          <w:rFonts w:ascii="Arial" w:hAnsi="Arial"/>
        </w:rPr>
        <w:t xml:space="preserve">Maternity/Adoption Support </w:t>
      </w:r>
      <w:r w:rsidR="002F77BB">
        <w:rPr>
          <w:rFonts w:ascii="Arial" w:hAnsi="Arial"/>
        </w:rPr>
        <w:t xml:space="preserve">or Paternity </w:t>
      </w:r>
      <w:r>
        <w:rPr>
          <w:rFonts w:ascii="Arial" w:hAnsi="Arial"/>
        </w:rPr>
        <w:t>Leave</w:t>
      </w:r>
      <w:r w:rsidR="00996D7C">
        <w:rPr>
          <w:rFonts w:ascii="Arial" w:hAnsi="Arial"/>
        </w:rPr>
        <w:t xml:space="preserve"> </w:t>
      </w:r>
    </w:p>
    <w:p w:rsidR="00380907" w:rsidRDefault="00380907" w:rsidP="00380907">
      <w:pPr>
        <w:jc w:val="both"/>
        <w:rPr>
          <w:rFonts w:ascii="Arial" w:hAnsi="Arial"/>
        </w:rPr>
      </w:pPr>
      <w:r>
        <w:rPr>
          <w:rFonts w:ascii="Arial" w:hAnsi="Arial"/>
        </w:rPr>
        <w:tab/>
        <w:t>Parental Leave</w:t>
      </w:r>
    </w:p>
    <w:p w:rsidR="00380907" w:rsidRDefault="00380907" w:rsidP="00380907">
      <w:pPr>
        <w:jc w:val="both"/>
        <w:rPr>
          <w:rFonts w:ascii="Arial" w:hAnsi="Arial"/>
        </w:rPr>
      </w:pPr>
      <w:r>
        <w:rPr>
          <w:rFonts w:ascii="Arial" w:hAnsi="Arial"/>
        </w:rPr>
        <w:tab/>
        <w:t>Annual Leave</w:t>
      </w:r>
    </w:p>
    <w:p w:rsidR="00380907" w:rsidRDefault="00380907" w:rsidP="00380907">
      <w:pPr>
        <w:jc w:val="both"/>
        <w:rPr>
          <w:rFonts w:ascii="Arial" w:hAnsi="Arial"/>
        </w:rPr>
      </w:pPr>
      <w:r>
        <w:rPr>
          <w:rFonts w:ascii="Arial" w:hAnsi="Arial"/>
        </w:rPr>
        <w:tab/>
      </w:r>
      <w:r w:rsidR="00BD33BA">
        <w:rPr>
          <w:rFonts w:ascii="Arial" w:hAnsi="Arial"/>
        </w:rPr>
        <w:t xml:space="preserve">Authorised </w:t>
      </w:r>
      <w:r w:rsidR="00934EE0">
        <w:rPr>
          <w:rFonts w:ascii="Arial" w:hAnsi="Arial"/>
        </w:rPr>
        <w:t>Absence</w:t>
      </w:r>
    </w:p>
    <w:p w:rsidR="00380907" w:rsidRDefault="00380907" w:rsidP="003E4DF1">
      <w:pPr>
        <w:numPr>
          <w:ilvl w:val="0"/>
          <w:numId w:val="2"/>
        </w:numPr>
        <w:jc w:val="both"/>
        <w:rPr>
          <w:rFonts w:ascii="Arial" w:hAnsi="Arial"/>
        </w:rPr>
      </w:pPr>
      <w:r>
        <w:rPr>
          <w:rFonts w:ascii="Arial" w:hAnsi="Arial"/>
        </w:rPr>
        <w:t>Bereavement Leave</w:t>
      </w:r>
    </w:p>
    <w:p w:rsidR="00BD33BA" w:rsidRDefault="00380907" w:rsidP="003E4DF1">
      <w:pPr>
        <w:numPr>
          <w:ilvl w:val="0"/>
          <w:numId w:val="2"/>
        </w:numPr>
        <w:jc w:val="both"/>
        <w:rPr>
          <w:rFonts w:ascii="Arial" w:hAnsi="Arial"/>
        </w:rPr>
      </w:pPr>
      <w:r>
        <w:rPr>
          <w:rFonts w:ascii="Arial" w:hAnsi="Arial"/>
        </w:rPr>
        <w:t>Other Special Domestic Circumstances</w:t>
      </w:r>
    </w:p>
    <w:p w:rsidR="00BD33BA" w:rsidRDefault="00996D7C" w:rsidP="003E4DF1">
      <w:pPr>
        <w:numPr>
          <w:ilvl w:val="0"/>
          <w:numId w:val="2"/>
        </w:numPr>
        <w:jc w:val="both"/>
        <w:rPr>
          <w:rFonts w:ascii="Arial" w:hAnsi="Arial"/>
        </w:rPr>
      </w:pPr>
      <w:r>
        <w:rPr>
          <w:rFonts w:ascii="Arial" w:hAnsi="Arial"/>
        </w:rPr>
        <w:t>F</w:t>
      </w:r>
      <w:r w:rsidR="00380907">
        <w:rPr>
          <w:rFonts w:ascii="Arial" w:hAnsi="Arial"/>
        </w:rPr>
        <w:t>ertility Treatment</w:t>
      </w:r>
    </w:p>
    <w:p w:rsidR="00380907" w:rsidRDefault="00380907" w:rsidP="003E4DF1">
      <w:pPr>
        <w:numPr>
          <w:ilvl w:val="0"/>
          <w:numId w:val="2"/>
        </w:numPr>
        <w:jc w:val="both"/>
        <w:rPr>
          <w:rFonts w:ascii="Arial" w:hAnsi="Arial"/>
        </w:rPr>
      </w:pPr>
      <w:r>
        <w:rPr>
          <w:rFonts w:ascii="Arial" w:hAnsi="Arial"/>
        </w:rPr>
        <w:t>Leave for Examinations</w:t>
      </w:r>
    </w:p>
    <w:p w:rsidR="00BD33BA" w:rsidRDefault="00BD33BA" w:rsidP="00BD33BA">
      <w:pPr>
        <w:ind w:left="720" w:firstLine="360"/>
        <w:jc w:val="both"/>
        <w:rPr>
          <w:rFonts w:ascii="Arial" w:hAnsi="Arial"/>
        </w:rPr>
      </w:pPr>
      <w:r>
        <w:rPr>
          <w:rFonts w:ascii="Arial" w:hAnsi="Arial"/>
        </w:rPr>
        <w:t>-</w:t>
      </w:r>
      <w:r>
        <w:rPr>
          <w:rFonts w:ascii="Arial" w:hAnsi="Arial"/>
        </w:rPr>
        <w:tab/>
      </w:r>
      <w:r w:rsidR="00380907">
        <w:rPr>
          <w:rFonts w:ascii="Arial" w:hAnsi="Arial"/>
        </w:rPr>
        <w:t>Election Duty</w:t>
      </w:r>
    </w:p>
    <w:p w:rsidR="00BD33BA" w:rsidRDefault="00BD33BA" w:rsidP="00BD33BA">
      <w:pPr>
        <w:ind w:left="720" w:firstLine="360"/>
        <w:jc w:val="both"/>
        <w:rPr>
          <w:rFonts w:ascii="Arial" w:hAnsi="Arial"/>
        </w:rPr>
      </w:pPr>
      <w:r>
        <w:rPr>
          <w:rFonts w:ascii="Arial" w:hAnsi="Arial"/>
        </w:rPr>
        <w:t xml:space="preserve">-    </w:t>
      </w:r>
      <w:r w:rsidR="005F3A9B">
        <w:rPr>
          <w:rFonts w:ascii="Arial" w:hAnsi="Arial"/>
        </w:rPr>
        <w:t>Attendance</w:t>
      </w:r>
      <w:r w:rsidR="00380907">
        <w:rPr>
          <w:rFonts w:ascii="Arial" w:hAnsi="Arial"/>
        </w:rPr>
        <w:t xml:space="preserve"> as a witness</w:t>
      </w:r>
    </w:p>
    <w:p w:rsidR="00380907" w:rsidRDefault="00BD33BA" w:rsidP="00BD33BA">
      <w:pPr>
        <w:ind w:left="720" w:firstLine="360"/>
        <w:jc w:val="both"/>
        <w:rPr>
          <w:rFonts w:ascii="Arial" w:hAnsi="Arial"/>
        </w:rPr>
      </w:pPr>
      <w:r>
        <w:rPr>
          <w:rFonts w:ascii="Arial" w:hAnsi="Arial"/>
        </w:rPr>
        <w:t>-</w:t>
      </w:r>
      <w:r>
        <w:rPr>
          <w:rFonts w:ascii="Arial" w:hAnsi="Arial"/>
        </w:rPr>
        <w:tab/>
      </w:r>
      <w:r w:rsidR="00380907">
        <w:rPr>
          <w:rFonts w:ascii="Arial" w:hAnsi="Arial"/>
        </w:rPr>
        <w:t>Unpaid Leave</w:t>
      </w:r>
    </w:p>
    <w:p w:rsidR="00F92C89" w:rsidRDefault="00F92C89" w:rsidP="00F92C89">
      <w:pPr>
        <w:jc w:val="both"/>
        <w:rPr>
          <w:rFonts w:ascii="Arial" w:hAnsi="Arial"/>
        </w:rPr>
      </w:pPr>
      <w:r>
        <w:rPr>
          <w:rFonts w:ascii="Arial" w:hAnsi="Arial"/>
        </w:rPr>
        <w:tab/>
        <w:t>Unauthorised Absence – Industrial Action – Deductions from Pay</w:t>
      </w:r>
    </w:p>
    <w:p w:rsidR="00380907" w:rsidRDefault="00BD6712">
      <w:pPr>
        <w:ind w:left="720" w:hanging="720"/>
        <w:jc w:val="both"/>
        <w:rPr>
          <w:rFonts w:ascii="Arial" w:hAnsi="Arial"/>
        </w:rPr>
      </w:pPr>
      <w:r>
        <w:rPr>
          <w:rFonts w:ascii="Arial" w:hAnsi="Arial"/>
        </w:rPr>
        <w:tab/>
        <w:t>Time off for Public Duties</w:t>
      </w:r>
    </w:p>
    <w:p w:rsidR="00BD6712" w:rsidRDefault="00BD6712">
      <w:pPr>
        <w:ind w:left="720" w:hanging="720"/>
        <w:jc w:val="both"/>
        <w:rPr>
          <w:rFonts w:ascii="Arial" w:hAnsi="Arial"/>
        </w:rPr>
      </w:pPr>
      <w:r>
        <w:rPr>
          <w:rFonts w:ascii="Arial" w:hAnsi="Arial"/>
        </w:rPr>
        <w:tab/>
        <w:t>Time off for Trade Union Purposes</w:t>
      </w:r>
    </w:p>
    <w:p w:rsidR="00BD6712" w:rsidRDefault="008929A1">
      <w:pPr>
        <w:ind w:left="720" w:hanging="720"/>
        <w:jc w:val="both"/>
        <w:rPr>
          <w:rFonts w:ascii="Arial" w:hAnsi="Arial"/>
        </w:rPr>
      </w:pPr>
      <w:r>
        <w:rPr>
          <w:rFonts w:ascii="Arial" w:hAnsi="Arial"/>
        </w:rPr>
        <w:tab/>
      </w:r>
    </w:p>
    <w:p w:rsidR="00380907" w:rsidRDefault="00380907" w:rsidP="008D592D">
      <w:pPr>
        <w:ind w:left="720"/>
        <w:jc w:val="both"/>
        <w:rPr>
          <w:rFonts w:ascii="Arial" w:hAnsi="Arial"/>
        </w:rPr>
      </w:pPr>
      <w:r>
        <w:rPr>
          <w:rFonts w:ascii="Arial" w:hAnsi="Arial"/>
        </w:rPr>
        <w:t xml:space="preserve">This policy describes a framework for the management of each activity.  It is not intended to be prescriptive in specific detail as it recognises the necessity for flexibility in the approach taken in each individual circumstance.  </w:t>
      </w:r>
    </w:p>
    <w:p w:rsidR="001A304A" w:rsidRDefault="001A304A">
      <w:pPr>
        <w:jc w:val="both"/>
        <w:rPr>
          <w:rFonts w:ascii="Arial" w:hAnsi="Arial" w:cs="Arial"/>
          <w:b/>
          <w:szCs w:val="24"/>
        </w:rPr>
      </w:pPr>
    </w:p>
    <w:p w:rsidR="0027559A" w:rsidRPr="0023146E" w:rsidRDefault="0023146E" w:rsidP="0023146E">
      <w:pPr>
        <w:pStyle w:val="ListParagraph"/>
        <w:numPr>
          <w:ilvl w:val="0"/>
          <w:numId w:val="9"/>
        </w:numPr>
        <w:jc w:val="both"/>
        <w:rPr>
          <w:rFonts w:ascii="Arial Bold" w:hAnsi="Arial Bold" w:cs="Arial"/>
          <w:b/>
          <w:caps/>
          <w:szCs w:val="24"/>
        </w:rPr>
      </w:pPr>
      <w:r>
        <w:rPr>
          <w:rFonts w:ascii="Arial Bold" w:hAnsi="Arial Bold" w:cs="Arial"/>
          <w:b/>
          <w:caps/>
          <w:szCs w:val="24"/>
        </w:rPr>
        <w:t>R</w:t>
      </w:r>
      <w:r w:rsidR="009C0B17" w:rsidRPr="0023146E">
        <w:rPr>
          <w:rFonts w:ascii="Arial Bold" w:hAnsi="Arial Bold" w:cs="Arial"/>
          <w:b/>
          <w:caps/>
          <w:szCs w:val="24"/>
        </w:rPr>
        <w:t>esponsibilities</w:t>
      </w:r>
    </w:p>
    <w:p w:rsidR="00C91361" w:rsidRDefault="00C91361" w:rsidP="00C91361">
      <w:pPr>
        <w:jc w:val="both"/>
        <w:rPr>
          <w:rFonts w:ascii="Arial" w:hAnsi="Arial" w:cs="Arial"/>
          <w:b/>
          <w:szCs w:val="24"/>
        </w:rPr>
      </w:pPr>
    </w:p>
    <w:p w:rsidR="00C91361" w:rsidRPr="00C91361" w:rsidRDefault="0023146E" w:rsidP="003E4DF1">
      <w:pPr>
        <w:numPr>
          <w:ilvl w:val="1"/>
          <w:numId w:val="1"/>
        </w:numPr>
        <w:jc w:val="both"/>
        <w:rPr>
          <w:rFonts w:ascii="Arial" w:hAnsi="Arial" w:cs="Arial"/>
          <w:b/>
          <w:szCs w:val="24"/>
        </w:rPr>
      </w:pPr>
      <w:r>
        <w:rPr>
          <w:rFonts w:ascii="Arial" w:hAnsi="Arial" w:cs="Arial"/>
          <w:b/>
          <w:szCs w:val="24"/>
        </w:rPr>
        <w:t xml:space="preserve">2.1. </w:t>
      </w:r>
      <w:r w:rsidR="00C91361" w:rsidRPr="00C91361">
        <w:rPr>
          <w:rFonts w:ascii="Arial" w:hAnsi="Arial" w:cs="Arial"/>
          <w:b/>
          <w:szCs w:val="24"/>
        </w:rPr>
        <w:t>Line Manager</w:t>
      </w:r>
      <w:r w:rsidR="00C84617">
        <w:rPr>
          <w:rFonts w:ascii="Arial" w:hAnsi="Arial" w:cs="Arial"/>
          <w:b/>
          <w:szCs w:val="24"/>
        </w:rPr>
        <w:t>’</w:t>
      </w:r>
      <w:r w:rsidR="00C91361" w:rsidRPr="00C91361">
        <w:rPr>
          <w:rFonts w:ascii="Arial" w:hAnsi="Arial" w:cs="Arial"/>
          <w:b/>
          <w:szCs w:val="24"/>
        </w:rPr>
        <w:t>s Responsibilities</w:t>
      </w:r>
    </w:p>
    <w:p w:rsidR="00C91361" w:rsidRDefault="00C91361" w:rsidP="00C91361">
      <w:pPr>
        <w:ind w:left="360"/>
        <w:jc w:val="both"/>
        <w:rPr>
          <w:rFonts w:ascii="Arial" w:hAnsi="Arial" w:cs="Arial"/>
          <w:szCs w:val="24"/>
        </w:rPr>
      </w:pPr>
    </w:p>
    <w:p w:rsidR="005274F6" w:rsidRPr="005274F6" w:rsidRDefault="005274F6" w:rsidP="00AD1BF2">
      <w:pPr>
        <w:ind w:left="720"/>
        <w:jc w:val="both"/>
        <w:rPr>
          <w:rFonts w:ascii="Arial" w:hAnsi="Arial" w:cs="Arial"/>
          <w:szCs w:val="24"/>
        </w:rPr>
      </w:pPr>
      <w:r>
        <w:rPr>
          <w:rFonts w:ascii="Arial" w:hAnsi="Arial" w:cs="Arial"/>
          <w:szCs w:val="24"/>
        </w:rPr>
        <w:t>L</w:t>
      </w:r>
      <w:r w:rsidRPr="005274F6">
        <w:rPr>
          <w:rFonts w:ascii="Arial" w:hAnsi="Arial" w:cs="Arial"/>
          <w:szCs w:val="24"/>
        </w:rPr>
        <w:t xml:space="preserve">ine </w:t>
      </w:r>
      <w:r w:rsidR="00C84617">
        <w:rPr>
          <w:rFonts w:ascii="Arial" w:hAnsi="Arial" w:cs="Arial"/>
          <w:szCs w:val="24"/>
        </w:rPr>
        <w:t>M</w:t>
      </w:r>
      <w:r w:rsidRPr="005274F6">
        <w:rPr>
          <w:rFonts w:ascii="Arial" w:hAnsi="Arial" w:cs="Arial"/>
          <w:szCs w:val="24"/>
        </w:rPr>
        <w:t>anager</w:t>
      </w:r>
      <w:r w:rsidR="00C84617">
        <w:rPr>
          <w:rFonts w:ascii="Arial" w:hAnsi="Arial" w:cs="Arial"/>
          <w:szCs w:val="24"/>
        </w:rPr>
        <w:t>’</w:t>
      </w:r>
      <w:r w:rsidRPr="005274F6">
        <w:rPr>
          <w:rFonts w:ascii="Arial" w:hAnsi="Arial" w:cs="Arial"/>
          <w:szCs w:val="24"/>
        </w:rPr>
        <w:t xml:space="preserve">s should </w:t>
      </w:r>
      <w:r w:rsidR="00C91361">
        <w:rPr>
          <w:rFonts w:ascii="Arial" w:hAnsi="Arial" w:cs="Arial"/>
          <w:szCs w:val="24"/>
        </w:rPr>
        <w:t>be</w:t>
      </w:r>
      <w:r w:rsidRPr="005274F6">
        <w:rPr>
          <w:rFonts w:ascii="Arial" w:hAnsi="Arial" w:cs="Arial"/>
          <w:szCs w:val="24"/>
        </w:rPr>
        <w:t xml:space="preserve"> fully aware of all relevant </w:t>
      </w:r>
      <w:r w:rsidR="00C84617">
        <w:rPr>
          <w:rFonts w:ascii="Arial" w:hAnsi="Arial" w:cs="Arial"/>
          <w:szCs w:val="24"/>
        </w:rPr>
        <w:t xml:space="preserve">policy content </w:t>
      </w:r>
      <w:r w:rsidR="007C7894">
        <w:rPr>
          <w:rFonts w:ascii="Arial" w:hAnsi="Arial" w:cs="Arial"/>
          <w:szCs w:val="24"/>
        </w:rPr>
        <w:t>relating to any time off work</w:t>
      </w:r>
      <w:r w:rsidRPr="005274F6">
        <w:rPr>
          <w:rFonts w:ascii="Arial" w:hAnsi="Arial" w:cs="Arial"/>
          <w:szCs w:val="24"/>
        </w:rPr>
        <w:t xml:space="preserve"> and provide employees with regular updates of any changes.</w:t>
      </w:r>
    </w:p>
    <w:p w:rsidR="005274F6" w:rsidRDefault="005274F6" w:rsidP="00AD1BF2">
      <w:pPr>
        <w:jc w:val="both"/>
        <w:rPr>
          <w:rFonts w:ascii="Arial" w:hAnsi="Arial" w:cs="Arial"/>
          <w:szCs w:val="24"/>
        </w:rPr>
      </w:pPr>
    </w:p>
    <w:p w:rsidR="008D2415" w:rsidRDefault="008D2415" w:rsidP="00AD1BF2">
      <w:pPr>
        <w:jc w:val="both"/>
        <w:rPr>
          <w:rFonts w:ascii="Arial" w:hAnsi="Arial" w:cs="Arial"/>
          <w:szCs w:val="24"/>
        </w:rPr>
      </w:pPr>
    </w:p>
    <w:p w:rsidR="008D2415" w:rsidRDefault="008D2415" w:rsidP="00AD1BF2">
      <w:pPr>
        <w:jc w:val="both"/>
        <w:rPr>
          <w:rFonts w:ascii="Arial" w:hAnsi="Arial" w:cs="Arial"/>
          <w:szCs w:val="24"/>
        </w:rPr>
      </w:pPr>
    </w:p>
    <w:p w:rsidR="008D2415" w:rsidRDefault="008D2415" w:rsidP="00AD1BF2">
      <w:pPr>
        <w:jc w:val="both"/>
        <w:rPr>
          <w:rFonts w:ascii="Arial" w:hAnsi="Arial" w:cs="Arial"/>
          <w:szCs w:val="24"/>
        </w:rPr>
      </w:pPr>
    </w:p>
    <w:p w:rsidR="008D2415" w:rsidRDefault="008D2415" w:rsidP="00AD1BF2">
      <w:pPr>
        <w:jc w:val="both"/>
        <w:rPr>
          <w:rFonts w:ascii="Arial" w:hAnsi="Arial" w:cs="Arial"/>
          <w:szCs w:val="24"/>
        </w:rPr>
      </w:pPr>
    </w:p>
    <w:p w:rsidR="0027559A" w:rsidRPr="00966804" w:rsidRDefault="0023146E" w:rsidP="003E4DF1">
      <w:pPr>
        <w:numPr>
          <w:ilvl w:val="1"/>
          <w:numId w:val="1"/>
        </w:numPr>
        <w:jc w:val="both"/>
        <w:rPr>
          <w:rFonts w:ascii="Arial" w:hAnsi="Arial" w:cs="Arial"/>
          <w:b/>
          <w:szCs w:val="24"/>
        </w:rPr>
      </w:pPr>
      <w:r>
        <w:rPr>
          <w:rFonts w:ascii="Arial" w:hAnsi="Arial" w:cs="Arial"/>
          <w:b/>
          <w:szCs w:val="24"/>
        </w:rPr>
        <w:lastRenderedPageBreak/>
        <w:t xml:space="preserve">2.2. </w:t>
      </w:r>
      <w:r w:rsidR="0027559A" w:rsidRPr="00966804">
        <w:rPr>
          <w:rFonts w:ascii="Arial" w:hAnsi="Arial" w:cs="Arial"/>
          <w:b/>
          <w:szCs w:val="24"/>
        </w:rPr>
        <w:t xml:space="preserve">Employee </w:t>
      </w:r>
      <w:r w:rsidR="00C91361" w:rsidRPr="00966804">
        <w:rPr>
          <w:rFonts w:ascii="Arial" w:hAnsi="Arial" w:cs="Arial"/>
          <w:b/>
          <w:szCs w:val="24"/>
        </w:rPr>
        <w:t>Responsibilities</w:t>
      </w:r>
    </w:p>
    <w:p w:rsidR="0027559A" w:rsidRPr="00966804" w:rsidRDefault="0027559A">
      <w:pPr>
        <w:tabs>
          <w:tab w:val="left" w:pos="720"/>
        </w:tabs>
        <w:jc w:val="both"/>
        <w:rPr>
          <w:rFonts w:ascii="Arial" w:hAnsi="Arial" w:cs="Arial"/>
          <w:i/>
          <w:szCs w:val="24"/>
        </w:rPr>
      </w:pPr>
    </w:p>
    <w:p w:rsidR="00380907" w:rsidRPr="00966804" w:rsidRDefault="00380907" w:rsidP="00AD1BF2">
      <w:pPr>
        <w:ind w:left="720"/>
        <w:rPr>
          <w:rFonts w:ascii="Arial" w:hAnsi="Arial" w:cs="Arial"/>
        </w:rPr>
      </w:pPr>
      <w:r w:rsidRPr="00966804">
        <w:rPr>
          <w:rFonts w:ascii="Arial" w:hAnsi="Arial" w:cs="Arial"/>
        </w:rPr>
        <w:t xml:space="preserve">Employees </w:t>
      </w:r>
      <w:r w:rsidR="008D2415">
        <w:rPr>
          <w:rFonts w:ascii="Arial" w:hAnsi="Arial" w:cs="Arial"/>
        </w:rPr>
        <w:t xml:space="preserve">must accurately record their attendance on the approved ‘Time Sheet’ and on each occasion when </w:t>
      </w:r>
      <w:r w:rsidRPr="00966804">
        <w:rPr>
          <w:rFonts w:ascii="Arial" w:hAnsi="Arial" w:cs="Arial"/>
        </w:rPr>
        <w:t xml:space="preserve">applying for any of these benefits should </w:t>
      </w:r>
      <w:r w:rsidR="00C84617">
        <w:rPr>
          <w:rFonts w:ascii="Arial" w:hAnsi="Arial" w:cs="Arial"/>
        </w:rPr>
        <w:t>comply at all times with the content of this policy.</w:t>
      </w:r>
    </w:p>
    <w:p w:rsidR="00380907" w:rsidRDefault="00380907" w:rsidP="00C91361">
      <w:pPr>
        <w:ind w:left="1080"/>
        <w:rPr>
          <w:rFonts w:ascii="Arial" w:hAnsi="Arial" w:cs="Arial"/>
        </w:rPr>
      </w:pPr>
    </w:p>
    <w:p w:rsidR="0027559A" w:rsidRPr="007313C5" w:rsidRDefault="0023146E" w:rsidP="00380907">
      <w:pPr>
        <w:rPr>
          <w:rFonts w:ascii="Arial" w:hAnsi="Arial" w:cs="Arial"/>
          <w:b/>
          <w:szCs w:val="24"/>
          <w:u w:val="single"/>
        </w:rPr>
      </w:pPr>
      <w:r>
        <w:rPr>
          <w:rFonts w:ascii="Arial" w:hAnsi="Arial" w:cs="Arial"/>
          <w:b/>
          <w:szCs w:val="24"/>
        </w:rPr>
        <w:t>3</w:t>
      </w:r>
      <w:r w:rsidR="0027559A">
        <w:rPr>
          <w:rFonts w:ascii="Arial" w:hAnsi="Arial" w:cs="Arial"/>
          <w:b/>
          <w:szCs w:val="24"/>
        </w:rPr>
        <w:t>.</w:t>
      </w:r>
      <w:r w:rsidR="0027559A">
        <w:rPr>
          <w:rFonts w:ascii="Arial" w:hAnsi="Arial" w:cs="Arial"/>
          <w:b/>
          <w:szCs w:val="24"/>
        </w:rPr>
        <w:tab/>
      </w:r>
      <w:r w:rsidR="0027559A" w:rsidRPr="00FD563B">
        <w:rPr>
          <w:rFonts w:ascii="Arial Bold" w:hAnsi="Arial Bold" w:cs="Arial"/>
          <w:b/>
          <w:caps/>
          <w:szCs w:val="24"/>
        </w:rPr>
        <w:t>P</w:t>
      </w:r>
      <w:r w:rsidR="009C0B17" w:rsidRPr="00FD563B">
        <w:rPr>
          <w:rFonts w:ascii="Arial Bold" w:hAnsi="Arial Bold" w:cs="Arial"/>
          <w:b/>
          <w:caps/>
          <w:szCs w:val="24"/>
        </w:rPr>
        <w:t>olicy</w:t>
      </w:r>
      <w:r w:rsidR="0027559A" w:rsidRPr="00FD563B">
        <w:rPr>
          <w:rFonts w:ascii="Arial Bold" w:hAnsi="Arial Bold" w:cs="Arial"/>
          <w:b/>
          <w:caps/>
          <w:szCs w:val="24"/>
        </w:rPr>
        <w:t xml:space="preserve"> </w:t>
      </w:r>
    </w:p>
    <w:p w:rsidR="0027559A" w:rsidRDefault="0027559A">
      <w:pPr>
        <w:tabs>
          <w:tab w:val="left" w:pos="720"/>
        </w:tabs>
        <w:ind w:left="720"/>
        <w:jc w:val="both"/>
        <w:rPr>
          <w:rFonts w:ascii="Arial" w:hAnsi="Arial" w:cs="Arial"/>
          <w:b/>
          <w:szCs w:val="24"/>
          <w:u w:val="single"/>
        </w:rPr>
      </w:pPr>
    </w:p>
    <w:p w:rsidR="00256BA6" w:rsidRPr="00795514" w:rsidRDefault="0023146E" w:rsidP="00AD1BF2">
      <w:pPr>
        <w:tabs>
          <w:tab w:val="left" w:pos="720"/>
        </w:tabs>
        <w:jc w:val="both"/>
        <w:rPr>
          <w:rFonts w:ascii="Arial" w:hAnsi="Arial" w:cs="Arial"/>
          <w:szCs w:val="24"/>
          <w:u w:val="single"/>
        </w:rPr>
      </w:pPr>
      <w:r>
        <w:rPr>
          <w:rFonts w:ascii="Arial" w:hAnsi="Arial" w:cs="Arial"/>
          <w:b/>
          <w:szCs w:val="24"/>
        </w:rPr>
        <w:t>3</w:t>
      </w:r>
      <w:r w:rsidR="00256BA6">
        <w:rPr>
          <w:rFonts w:ascii="Arial" w:hAnsi="Arial" w:cs="Arial"/>
          <w:b/>
          <w:szCs w:val="24"/>
        </w:rPr>
        <w:t>.1</w:t>
      </w:r>
      <w:r w:rsidR="00256BA6">
        <w:rPr>
          <w:rFonts w:ascii="Arial" w:hAnsi="Arial" w:cs="Arial"/>
          <w:b/>
          <w:szCs w:val="24"/>
        </w:rPr>
        <w:tab/>
      </w:r>
      <w:hyperlink r:id="rId13" w:history="1">
        <w:r w:rsidR="00795514" w:rsidRPr="00F362E4">
          <w:rPr>
            <w:rStyle w:val="Hyperlink"/>
            <w:rFonts w:ascii="Arial" w:hAnsi="Arial" w:cs="Arial"/>
            <w:b/>
            <w:szCs w:val="24"/>
          </w:rPr>
          <w:t>Maternity Rights/Leave</w:t>
        </w:r>
      </w:hyperlink>
    </w:p>
    <w:p w:rsidR="00B053F3" w:rsidRDefault="00B053F3" w:rsidP="00AD1BF2">
      <w:pPr>
        <w:tabs>
          <w:tab w:val="left" w:pos="720"/>
        </w:tabs>
        <w:jc w:val="both"/>
        <w:rPr>
          <w:rFonts w:ascii="Arial" w:hAnsi="Arial" w:cs="Arial"/>
          <w:b/>
          <w:szCs w:val="24"/>
        </w:rPr>
      </w:pPr>
    </w:p>
    <w:p w:rsidR="00F00C31" w:rsidRDefault="00404A22" w:rsidP="00AD1BF2">
      <w:pPr>
        <w:tabs>
          <w:tab w:val="left" w:pos="720"/>
        </w:tabs>
        <w:ind w:left="731"/>
        <w:jc w:val="both"/>
        <w:rPr>
          <w:rFonts w:ascii="Arial" w:hAnsi="Arial" w:cs="Arial"/>
          <w:szCs w:val="24"/>
        </w:rPr>
      </w:pPr>
      <w:r>
        <w:rPr>
          <w:rFonts w:ascii="Arial" w:hAnsi="Arial" w:cs="Arial"/>
          <w:szCs w:val="24"/>
        </w:rPr>
        <w:t xml:space="preserve">All pregnant employees are eligible to take maternity leave regardless of their length of service or hours of work.  Depending on the employee’s circumstances, there may be an entitlement to Statutory Maternity Pay and enhancements.  </w:t>
      </w:r>
    </w:p>
    <w:p w:rsidR="00F00C31" w:rsidRDefault="00F00C31" w:rsidP="00AD1BF2">
      <w:pPr>
        <w:tabs>
          <w:tab w:val="left" w:pos="720"/>
        </w:tabs>
        <w:ind w:left="731"/>
        <w:jc w:val="both"/>
        <w:rPr>
          <w:rFonts w:ascii="Arial" w:hAnsi="Arial" w:cs="Arial"/>
          <w:szCs w:val="24"/>
        </w:rPr>
      </w:pPr>
    </w:p>
    <w:p w:rsidR="00256BA6" w:rsidRDefault="0023146E" w:rsidP="00AD1BF2">
      <w:pPr>
        <w:tabs>
          <w:tab w:val="left" w:pos="720"/>
        </w:tabs>
        <w:jc w:val="both"/>
        <w:rPr>
          <w:rFonts w:ascii="Arial" w:hAnsi="Arial" w:cs="Arial"/>
          <w:szCs w:val="24"/>
          <w:u w:val="single"/>
        </w:rPr>
      </w:pPr>
      <w:r>
        <w:rPr>
          <w:rFonts w:ascii="Arial" w:hAnsi="Arial" w:cs="Arial"/>
          <w:b/>
          <w:szCs w:val="24"/>
        </w:rPr>
        <w:t>3</w:t>
      </w:r>
      <w:r w:rsidR="00404A22">
        <w:rPr>
          <w:rFonts w:ascii="Arial" w:hAnsi="Arial" w:cs="Arial"/>
          <w:b/>
          <w:szCs w:val="24"/>
        </w:rPr>
        <w:t>.2</w:t>
      </w:r>
      <w:r w:rsidR="00404A22">
        <w:rPr>
          <w:rFonts w:ascii="Arial" w:hAnsi="Arial" w:cs="Arial"/>
          <w:b/>
          <w:szCs w:val="24"/>
        </w:rPr>
        <w:tab/>
      </w:r>
      <w:hyperlink r:id="rId14" w:history="1">
        <w:r w:rsidR="00F20B5A" w:rsidRPr="00F71070">
          <w:rPr>
            <w:rStyle w:val="Hyperlink"/>
            <w:rFonts w:ascii="Arial" w:hAnsi="Arial" w:cs="Arial"/>
            <w:b/>
            <w:szCs w:val="24"/>
          </w:rPr>
          <w:t>Adoption Leave</w:t>
        </w:r>
      </w:hyperlink>
    </w:p>
    <w:p w:rsidR="00F20B5A" w:rsidRDefault="00F20B5A" w:rsidP="00AD1BF2">
      <w:pPr>
        <w:tabs>
          <w:tab w:val="left" w:pos="720"/>
        </w:tabs>
        <w:jc w:val="both"/>
        <w:rPr>
          <w:rFonts w:ascii="Arial" w:hAnsi="Arial" w:cs="Arial"/>
          <w:szCs w:val="24"/>
          <w:u w:val="single"/>
        </w:rPr>
      </w:pPr>
    </w:p>
    <w:p w:rsidR="00F20B5A" w:rsidRDefault="00F20B5A" w:rsidP="00AD1BF2">
      <w:pPr>
        <w:tabs>
          <w:tab w:val="left" w:pos="720"/>
        </w:tabs>
        <w:ind w:left="731"/>
        <w:jc w:val="both"/>
        <w:rPr>
          <w:rFonts w:ascii="Arial" w:hAnsi="Arial" w:cs="Arial"/>
          <w:szCs w:val="24"/>
        </w:rPr>
      </w:pPr>
      <w:r>
        <w:rPr>
          <w:rFonts w:ascii="Arial" w:hAnsi="Arial" w:cs="Arial"/>
          <w:szCs w:val="24"/>
        </w:rPr>
        <w:t xml:space="preserve">The </w:t>
      </w:r>
      <w:r w:rsidR="00C84617">
        <w:rPr>
          <w:rFonts w:ascii="Arial" w:hAnsi="Arial" w:cs="Arial"/>
          <w:szCs w:val="24"/>
        </w:rPr>
        <w:t xml:space="preserve">Town </w:t>
      </w:r>
      <w:r>
        <w:rPr>
          <w:rFonts w:ascii="Arial" w:hAnsi="Arial" w:cs="Arial"/>
          <w:szCs w:val="24"/>
        </w:rPr>
        <w:t xml:space="preserve">Council recognises that some of its employees </w:t>
      </w:r>
      <w:r w:rsidR="00C84617">
        <w:rPr>
          <w:rFonts w:ascii="Arial" w:hAnsi="Arial" w:cs="Arial"/>
          <w:szCs w:val="24"/>
        </w:rPr>
        <w:t xml:space="preserve">may be </w:t>
      </w:r>
      <w:r w:rsidR="00D066A2">
        <w:rPr>
          <w:rFonts w:ascii="Arial" w:hAnsi="Arial" w:cs="Arial"/>
          <w:szCs w:val="24"/>
        </w:rPr>
        <w:t xml:space="preserve">involved in an </w:t>
      </w:r>
      <w:r>
        <w:rPr>
          <w:rFonts w:ascii="Arial" w:hAnsi="Arial" w:cs="Arial"/>
          <w:szCs w:val="24"/>
        </w:rPr>
        <w:t>adopt</w:t>
      </w:r>
      <w:r w:rsidR="00D066A2">
        <w:rPr>
          <w:rFonts w:ascii="Arial" w:hAnsi="Arial" w:cs="Arial"/>
          <w:szCs w:val="24"/>
        </w:rPr>
        <w:t>ion process.</w:t>
      </w:r>
      <w:r>
        <w:rPr>
          <w:rFonts w:ascii="Arial" w:hAnsi="Arial" w:cs="Arial"/>
          <w:szCs w:val="24"/>
        </w:rPr>
        <w:t xml:space="preserve">  </w:t>
      </w:r>
      <w:r w:rsidR="00D066A2">
        <w:rPr>
          <w:rFonts w:ascii="Arial" w:hAnsi="Arial" w:cs="Arial"/>
          <w:szCs w:val="24"/>
        </w:rPr>
        <w:t xml:space="preserve">The </w:t>
      </w:r>
      <w:r w:rsidR="00C84617">
        <w:rPr>
          <w:rFonts w:ascii="Arial" w:hAnsi="Arial" w:cs="Arial"/>
          <w:szCs w:val="24"/>
        </w:rPr>
        <w:t xml:space="preserve">Town </w:t>
      </w:r>
      <w:r w:rsidR="00D066A2">
        <w:rPr>
          <w:rFonts w:ascii="Arial" w:hAnsi="Arial" w:cs="Arial"/>
          <w:szCs w:val="24"/>
        </w:rPr>
        <w:t>Council is</w:t>
      </w:r>
      <w:r>
        <w:rPr>
          <w:rFonts w:ascii="Arial" w:hAnsi="Arial" w:cs="Arial"/>
          <w:szCs w:val="24"/>
        </w:rPr>
        <w:t xml:space="preserve"> aware of the practical difficulties often involved when ado</w:t>
      </w:r>
      <w:r w:rsidR="009E7CC8">
        <w:rPr>
          <w:rFonts w:ascii="Arial" w:hAnsi="Arial" w:cs="Arial"/>
          <w:szCs w:val="24"/>
        </w:rPr>
        <w:t xml:space="preserve">ptive parents are introducing </w:t>
      </w:r>
      <w:r w:rsidR="006B18D6">
        <w:rPr>
          <w:rFonts w:ascii="Arial" w:hAnsi="Arial" w:cs="Arial"/>
          <w:szCs w:val="24"/>
        </w:rPr>
        <w:t xml:space="preserve">a </w:t>
      </w:r>
      <w:r w:rsidR="00D066A2">
        <w:rPr>
          <w:rFonts w:ascii="Arial" w:hAnsi="Arial" w:cs="Arial"/>
          <w:szCs w:val="24"/>
        </w:rPr>
        <w:t>new</w:t>
      </w:r>
      <w:r>
        <w:rPr>
          <w:rFonts w:ascii="Arial" w:hAnsi="Arial" w:cs="Arial"/>
          <w:szCs w:val="24"/>
        </w:rPr>
        <w:t xml:space="preserve"> child</w:t>
      </w:r>
      <w:r w:rsidR="006B18D6">
        <w:rPr>
          <w:rFonts w:ascii="Arial" w:hAnsi="Arial" w:cs="Arial"/>
          <w:szCs w:val="24"/>
        </w:rPr>
        <w:t xml:space="preserve"> or </w:t>
      </w:r>
      <w:r>
        <w:rPr>
          <w:rFonts w:ascii="Arial" w:hAnsi="Arial" w:cs="Arial"/>
          <w:szCs w:val="24"/>
        </w:rPr>
        <w:t>children into the home.</w:t>
      </w:r>
    </w:p>
    <w:p w:rsidR="00F20B5A" w:rsidRDefault="00F20B5A" w:rsidP="00AD1BF2">
      <w:pPr>
        <w:tabs>
          <w:tab w:val="left" w:pos="720"/>
        </w:tabs>
        <w:jc w:val="both"/>
        <w:rPr>
          <w:rFonts w:ascii="Arial" w:hAnsi="Arial" w:cs="Arial"/>
          <w:szCs w:val="24"/>
        </w:rPr>
      </w:pPr>
    </w:p>
    <w:p w:rsidR="009E7CC8" w:rsidRDefault="00F20B5A" w:rsidP="00AD1BF2">
      <w:pPr>
        <w:tabs>
          <w:tab w:val="left" w:pos="720"/>
        </w:tabs>
        <w:ind w:left="731"/>
        <w:jc w:val="both"/>
        <w:rPr>
          <w:rFonts w:ascii="Arial" w:hAnsi="Arial" w:cs="Arial"/>
          <w:szCs w:val="24"/>
        </w:rPr>
      </w:pPr>
      <w:r>
        <w:rPr>
          <w:rFonts w:ascii="Arial" w:hAnsi="Arial" w:cs="Arial"/>
          <w:szCs w:val="24"/>
        </w:rPr>
        <w:t xml:space="preserve">All employees who meet the necessary qualifying criteria can apply for adoption leave.  </w:t>
      </w:r>
      <w:r w:rsidR="009E7CC8">
        <w:rPr>
          <w:rFonts w:ascii="Arial" w:hAnsi="Arial" w:cs="Arial"/>
          <w:szCs w:val="24"/>
        </w:rPr>
        <w:t xml:space="preserve">In cases where a couple both work for the Council, only one partner may take adoption leave in respect of the same child, or leave can be shared between the couple.  </w:t>
      </w:r>
    </w:p>
    <w:p w:rsidR="009E7CC8" w:rsidRDefault="009E7CC8" w:rsidP="00AD1BF2">
      <w:pPr>
        <w:tabs>
          <w:tab w:val="left" w:pos="720"/>
        </w:tabs>
        <w:ind w:left="731"/>
        <w:jc w:val="both"/>
        <w:rPr>
          <w:rFonts w:ascii="Arial" w:hAnsi="Arial" w:cs="Arial"/>
          <w:szCs w:val="24"/>
        </w:rPr>
      </w:pPr>
    </w:p>
    <w:p w:rsidR="009E7CC8" w:rsidRPr="00FD563B" w:rsidRDefault="0023146E" w:rsidP="00AD1BF2">
      <w:pPr>
        <w:tabs>
          <w:tab w:val="left" w:pos="720"/>
        </w:tabs>
        <w:jc w:val="both"/>
        <w:rPr>
          <w:rFonts w:ascii="Arial" w:hAnsi="Arial" w:cs="Arial"/>
          <w:b/>
          <w:szCs w:val="24"/>
        </w:rPr>
      </w:pPr>
      <w:r>
        <w:rPr>
          <w:rFonts w:ascii="Arial" w:hAnsi="Arial" w:cs="Arial"/>
          <w:b/>
          <w:szCs w:val="24"/>
        </w:rPr>
        <w:t>3</w:t>
      </w:r>
      <w:r w:rsidR="00B053F3">
        <w:rPr>
          <w:rFonts w:ascii="Arial" w:hAnsi="Arial" w:cs="Arial"/>
          <w:b/>
          <w:szCs w:val="24"/>
        </w:rPr>
        <w:t>.3</w:t>
      </w:r>
      <w:r w:rsidR="00B053F3">
        <w:rPr>
          <w:rFonts w:ascii="Arial" w:hAnsi="Arial" w:cs="Arial"/>
          <w:b/>
          <w:szCs w:val="24"/>
        </w:rPr>
        <w:tab/>
      </w:r>
      <w:hyperlink r:id="rId15" w:history="1">
        <w:r w:rsidR="009E7CC8" w:rsidRPr="00F71070">
          <w:rPr>
            <w:rStyle w:val="Hyperlink"/>
            <w:rFonts w:ascii="Arial" w:hAnsi="Arial" w:cs="Arial"/>
            <w:b/>
            <w:szCs w:val="24"/>
          </w:rPr>
          <w:t xml:space="preserve">Maternity/Adoption Support </w:t>
        </w:r>
        <w:r w:rsidR="002F77BB" w:rsidRPr="00F71070">
          <w:rPr>
            <w:rStyle w:val="Hyperlink"/>
            <w:rFonts w:ascii="Arial" w:hAnsi="Arial" w:cs="Arial"/>
            <w:b/>
            <w:szCs w:val="24"/>
          </w:rPr>
          <w:t xml:space="preserve">or Paternity </w:t>
        </w:r>
        <w:r w:rsidR="009E7CC8" w:rsidRPr="00F71070">
          <w:rPr>
            <w:rStyle w:val="Hyperlink"/>
            <w:rFonts w:ascii="Arial" w:hAnsi="Arial" w:cs="Arial"/>
            <w:b/>
            <w:szCs w:val="24"/>
          </w:rPr>
          <w:t>Leave</w:t>
        </w:r>
      </w:hyperlink>
    </w:p>
    <w:p w:rsidR="009E7CC8" w:rsidRDefault="009E7CC8" w:rsidP="00AD1BF2">
      <w:pPr>
        <w:ind w:firstLine="709"/>
        <w:rPr>
          <w:rFonts w:ascii="Arial" w:hAnsi="Arial" w:cs="Arial"/>
          <w:b/>
          <w:szCs w:val="24"/>
        </w:rPr>
      </w:pPr>
    </w:p>
    <w:p w:rsidR="009E7CC8" w:rsidRPr="00756390" w:rsidRDefault="009E7CC8" w:rsidP="00AD1BF2">
      <w:pPr>
        <w:ind w:left="731" w:firstLine="4"/>
        <w:rPr>
          <w:rFonts w:ascii="Arial" w:hAnsi="Arial" w:cs="Arial"/>
          <w:szCs w:val="24"/>
        </w:rPr>
      </w:pPr>
      <w:r w:rsidRPr="00756390">
        <w:rPr>
          <w:rFonts w:ascii="Arial" w:hAnsi="Arial" w:cs="Arial"/>
          <w:szCs w:val="24"/>
        </w:rPr>
        <w:t xml:space="preserve">Maternity/Adoption </w:t>
      </w:r>
      <w:r w:rsidR="003C740E">
        <w:rPr>
          <w:rFonts w:ascii="Arial" w:hAnsi="Arial" w:cs="Arial"/>
          <w:szCs w:val="24"/>
        </w:rPr>
        <w:t>S</w:t>
      </w:r>
      <w:r w:rsidRPr="00756390">
        <w:rPr>
          <w:rFonts w:ascii="Arial" w:hAnsi="Arial" w:cs="Arial"/>
          <w:szCs w:val="24"/>
        </w:rPr>
        <w:t xml:space="preserve">upport </w:t>
      </w:r>
      <w:r w:rsidR="002F77BB">
        <w:rPr>
          <w:rFonts w:ascii="Arial" w:hAnsi="Arial" w:cs="Arial"/>
          <w:szCs w:val="24"/>
        </w:rPr>
        <w:t xml:space="preserve">or </w:t>
      </w:r>
      <w:r w:rsidR="008C67C2">
        <w:rPr>
          <w:rFonts w:ascii="Arial" w:hAnsi="Arial" w:cs="Arial"/>
          <w:szCs w:val="24"/>
        </w:rPr>
        <w:t xml:space="preserve">Ordinary </w:t>
      </w:r>
      <w:r w:rsidR="002F77BB">
        <w:rPr>
          <w:rFonts w:ascii="Arial" w:hAnsi="Arial" w:cs="Arial"/>
          <w:szCs w:val="24"/>
        </w:rPr>
        <w:t xml:space="preserve">Paternity </w:t>
      </w:r>
      <w:r w:rsidRPr="00756390">
        <w:rPr>
          <w:rFonts w:ascii="Arial" w:hAnsi="Arial" w:cs="Arial"/>
          <w:szCs w:val="24"/>
        </w:rPr>
        <w:t xml:space="preserve">leave can be granted to the child’s </w:t>
      </w:r>
      <w:r w:rsidR="008C67C2">
        <w:rPr>
          <w:rFonts w:ascii="Arial" w:hAnsi="Arial" w:cs="Arial"/>
          <w:szCs w:val="24"/>
        </w:rPr>
        <w:t xml:space="preserve">biological </w:t>
      </w:r>
      <w:r w:rsidRPr="00756390">
        <w:rPr>
          <w:rFonts w:ascii="Arial" w:hAnsi="Arial" w:cs="Arial"/>
          <w:szCs w:val="24"/>
        </w:rPr>
        <w:t>father or the partner or nominated carer of an expectant mother at or around the time of birth.  A nominated carer is the person nominated by the mother to assist in the care of the child and to provide support to the mother at or around the time of the birth.</w:t>
      </w:r>
    </w:p>
    <w:p w:rsidR="009E7CC8" w:rsidRPr="00756390" w:rsidRDefault="009E7CC8" w:rsidP="00AD1BF2">
      <w:pPr>
        <w:ind w:firstLine="709"/>
        <w:rPr>
          <w:rFonts w:ascii="Arial" w:hAnsi="Arial" w:cs="Arial"/>
          <w:szCs w:val="24"/>
        </w:rPr>
      </w:pPr>
    </w:p>
    <w:p w:rsidR="009E7CC8" w:rsidRPr="00756390" w:rsidRDefault="009E7CC8" w:rsidP="00AD1BF2">
      <w:pPr>
        <w:ind w:left="720"/>
        <w:rPr>
          <w:rFonts w:ascii="Arial" w:hAnsi="Arial" w:cs="Arial"/>
          <w:szCs w:val="24"/>
        </w:rPr>
      </w:pPr>
      <w:r w:rsidRPr="00756390">
        <w:rPr>
          <w:rFonts w:ascii="Arial" w:hAnsi="Arial" w:cs="Arial"/>
          <w:szCs w:val="24"/>
        </w:rPr>
        <w:t>It will also apply to employees following adoption who have responsibility to care for a child but who are not identified as the main carer of the child for the purposes of adoption or who is the person nominated by the child’s adopter as their main support at or around the time of adoption.</w:t>
      </w:r>
    </w:p>
    <w:p w:rsidR="009E7CC8" w:rsidRDefault="009E7CC8" w:rsidP="00AD1BF2">
      <w:pPr>
        <w:pStyle w:val="BodyTextIndent"/>
        <w:ind w:left="731" w:firstLine="0"/>
        <w:jc w:val="both"/>
      </w:pPr>
    </w:p>
    <w:p w:rsidR="008C67C2" w:rsidRDefault="008C67C2" w:rsidP="00AD1BF2">
      <w:pPr>
        <w:tabs>
          <w:tab w:val="left" w:pos="720"/>
        </w:tabs>
        <w:ind w:left="720"/>
        <w:jc w:val="both"/>
      </w:pPr>
      <w:r>
        <w:rPr>
          <w:rFonts w:ascii="Arial" w:hAnsi="Arial" w:cs="Arial"/>
        </w:rPr>
        <w:t xml:space="preserve">Additional paternity leave can be granted to </w:t>
      </w:r>
      <w:r w:rsidR="00405246">
        <w:rPr>
          <w:rFonts w:ascii="Arial" w:hAnsi="Arial" w:cs="Arial"/>
        </w:rPr>
        <w:t xml:space="preserve">the </w:t>
      </w:r>
      <w:r>
        <w:rPr>
          <w:rFonts w:ascii="Arial" w:hAnsi="Arial" w:cs="Arial"/>
          <w:szCs w:val="24"/>
          <w:lang w:eastAsia="en-GB"/>
        </w:rPr>
        <w:t>father of the baby and/or the husband or partner (including same-sex partner or civil partner) of a woman who is due to give birth on or after 3 April 2011 – a partner is someone who lives with the mother of the baby in an enduring family relationship but not an immediate relative.</w:t>
      </w:r>
      <w:r w:rsidR="009E7CC8">
        <w:tab/>
      </w:r>
    </w:p>
    <w:p w:rsidR="008C67C2" w:rsidRDefault="008C67C2" w:rsidP="00AD1BF2">
      <w:pPr>
        <w:tabs>
          <w:tab w:val="left" w:pos="720"/>
        </w:tabs>
        <w:ind w:left="720"/>
        <w:jc w:val="both"/>
      </w:pPr>
    </w:p>
    <w:p w:rsidR="004945F3" w:rsidRDefault="004945F3" w:rsidP="00AD1BF2">
      <w:pPr>
        <w:tabs>
          <w:tab w:val="left" w:pos="720"/>
        </w:tabs>
        <w:ind w:left="720"/>
        <w:jc w:val="both"/>
        <w:rPr>
          <w:rFonts w:ascii="Arial" w:hAnsi="Arial" w:cs="Arial"/>
          <w:szCs w:val="24"/>
        </w:rPr>
      </w:pPr>
      <w:r w:rsidRPr="004945F3">
        <w:rPr>
          <w:rFonts w:ascii="Arial" w:hAnsi="Arial" w:cs="Arial"/>
          <w:szCs w:val="24"/>
        </w:rPr>
        <w:t>Only one claim for Maternity/Adoption Support or Paternity leave may be made for each child.</w:t>
      </w:r>
    </w:p>
    <w:p w:rsidR="004945F3" w:rsidRDefault="004945F3" w:rsidP="00AD1BF2">
      <w:pPr>
        <w:tabs>
          <w:tab w:val="left" w:pos="720"/>
        </w:tabs>
        <w:ind w:left="720"/>
        <w:jc w:val="both"/>
      </w:pPr>
    </w:p>
    <w:p w:rsidR="00934EE0" w:rsidRDefault="00934EE0" w:rsidP="00AD1BF2">
      <w:pPr>
        <w:tabs>
          <w:tab w:val="left" w:pos="720"/>
        </w:tabs>
        <w:ind w:left="720"/>
        <w:jc w:val="both"/>
      </w:pPr>
    </w:p>
    <w:p w:rsidR="00B053F3" w:rsidRPr="00FD563B" w:rsidRDefault="0023146E" w:rsidP="00AD1BF2">
      <w:pPr>
        <w:tabs>
          <w:tab w:val="left" w:pos="720"/>
        </w:tabs>
        <w:jc w:val="both"/>
        <w:rPr>
          <w:rFonts w:ascii="Arial" w:hAnsi="Arial" w:cs="Arial"/>
          <w:szCs w:val="24"/>
        </w:rPr>
      </w:pPr>
      <w:r>
        <w:rPr>
          <w:rFonts w:ascii="Arial" w:hAnsi="Arial" w:cs="Arial"/>
          <w:b/>
          <w:szCs w:val="24"/>
        </w:rPr>
        <w:lastRenderedPageBreak/>
        <w:t>3</w:t>
      </w:r>
      <w:r w:rsidR="009E7CC8" w:rsidRPr="009E7CC8">
        <w:rPr>
          <w:rFonts w:ascii="Arial" w:hAnsi="Arial" w:cs="Arial"/>
          <w:b/>
          <w:szCs w:val="24"/>
        </w:rPr>
        <w:t>.4</w:t>
      </w:r>
      <w:r w:rsidR="009E7CC8" w:rsidRPr="009E7CC8">
        <w:rPr>
          <w:rFonts w:ascii="Arial" w:hAnsi="Arial" w:cs="Arial"/>
          <w:b/>
          <w:szCs w:val="24"/>
        </w:rPr>
        <w:tab/>
      </w:r>
      <w:hyperlink r:id="rId16" w:history="1">
        <w:r w:rsidR="00F20B5A" w:rsidRPr="00F71070">
          <w:rPr>
            <w:rStyle w:val="Hyperlink"/>
            <w:rFonts w:ascii="Arial" w:hAnsi="Arial" w:cs="Arial"/>
            <w:b/>
            <w:szCs w:val="24"/>
          </w:rPr>
          <w:t>Parental Leave</w:t>
        </w:r>
      </w:hyperlink>
    </w:p>
    <w:p w:rsidR="00F20B5A" w:rsidRDefault="00F20B5A" w:rsidP="00AD1BF2">
      <w:pPr>
        <w:tabs>
          <w:tab w:val="left" w:pos="720"/>
        </w:tabs>
        <w:jc w:val="both"/>
        <w:rPr>
          <w:rFonts w:ascii="Arial" w:hAnsi="Arial" w:cs="Arial"/>
          <w:szCs w:val="24"/>
        </w:rPr>
      </w:pPr>
    </w:p>
    <w:p w:rsidR="00F20B5A" w:rsidRDefault="002A5C06" w:rsidP="00AD1BF2">
      <w:pPr>
        <w:tabs>
          <w:tab w:val="left" w:pos="720"/>
        </w:tabs>
        <w:ind w:left="731"/>
        <w:jc w:val="both"/>
        <w:rPr>
          <w:rFonts w:ascii="Arial" w:hAnsi="Arial" w:cs="Arial"/>
          <w:szCs w:val="24"/>
        </w:rPr>
      </w:pPr>
      <w:r>
        <w:rPr>
          <w:rFonts w:ascii="Arial" w:hAnsi="Arial" w:cs="Arial"/>
          <w:szCs w:val="24"/>
        </w:rPr>
        <w:t xml:space="preserve">The </w:t>
      </w:r>
      <w:r w:rsidR="00C84617">
        <w:rPr>
          <w:rFonts w:ascii="Arial" w:hAnsi="Arial" w:cs="Arial"/>
          <w:szCs w:val="24"/>
        </w:rPr>
        <w:t xml:space="preserve">Town </w:t>
      </w:r>
      <w:r>
        <w:rPr>
          <w:rFonts w:ascii="Arial" w:hAnsi="Arial" w:cs="Arial"/>
          <w:szCs w:val="24"/>
        </w:rPr>
        <w:t>Council recognises that there may be times when employees need to use leave to assist with child care responsibilities.  Unpaid parental leave is available to employees for this purpose.</w:t>
      </w:r>
      <w:r w:rsidR="00A4122B">
        <w:rPr>
          <w:rFonts w:ascii="Arial" w:hAnsi="Arial" w:cs="Arial"/>
          <w:szCs w:val="24"/>
        </w:rPr>
        <w:t xml:space="preserve">  </w:t>
      </w:r>
    </w:p>
    <w:p w:rsidR="00A4122B" w:rsidRDefault="00A4122B" w:rsidP="00AD1BF2">
      <w:pPr>
        <w:tabs>
          <w:tab w:val="left" w:pos="720"/>
        </w:tabs>
        <w:ind w:left="731"/>
        <w:jc w:val="both"/>
        <w:rPr>
          <w:rFonts w:ascii="Arial" w:hAnsi="Arial" w:cs="Arial"/>
          <w:szCs w:val="24"/>
        </w:rPr>
      </w:pPr>
    </w:p>
    <w:p w:rsidR="00405246" w:rsidRDefault="00A4122B" w:rsidP="00AD1BF2">
      <w:pPr>
        <w:tabs>
          <w:tab w:val="left" w:pos="720"/>
        </w:tabs>
        <w:ind w:left="731"/>
        <w:jc w:val="both"/>
        <w:rPr>
          <w:rFonts w:ascii="Arial" w:hAnsi="Arial" w:cs="Arial"/>
          <w:szCs w:val="24"/>
        </w:rPr>
      </w:pPr>
      <w:r>
        <w:rPr>
          <w:rFonts w:ascii="Arial" w:hAnsi="Arial" w:cs="Arial"/>
          <w:szCs w:val="24"/>
        </w:rPr>
        <w:t xml:space="preserve">All employees who meet the necessary qualifying criteria can apply for parental leave.  </w:t>
      </w:r>
    </w:p>
    <w:p w:rsidR="00405246" w:rsidRDefault="00405246" w:rsidP="00AD1BF2">
      <w:pPr>
        <w:tabs>
          <w:tab w:val="left" w:pos="720"/>
        </w:tabs>
        <w:ind w:left="731"/>
        <w:jc w:val="both"/>
        <w:rPr>
          <w:rFonts w:ascii="Arial" w:hAnsi="Arial" w:cs="Arial"/>
          <w:szCs w:val="24"/>
        </w:rPr>
      </w:pPr>
    </w:p>
    <w:p w:rsidR="00A4122B" w:rsidRPr="00A4122B" w:rsidRDefault="0023146E" w:rsidP="00AD1BF2">
      <w:pPr>
        <w:tabs>
          <w:tab w:val="left" w:pos="720"/>
        </w:tabs>
        <w:jc w:val="both"/>
        <w:rPr>
          <w:rFonts w:ascii="Arial" w:hAnsi="Arial" w:cs="Arial"/>
          <w:szCs w:val="24"/>
        </w:rPr>
      </w:pPr>
      <w:r>
        <w:rPr>
          <w:rFonts w:ascii="Arial" w:hAnsi="Arial" w:cs="Arial"/>
          <w:b/>
          <w:szCs w:val="24"/>
        </w:rPr>
        <w:t>3</w:t>
      </w:r>
      <w:r w:rsidR="00B053F3">
        <w:rPr>
          <w:rFonts w:ascii="Arial" w:hAnsi="Arial" w:cs="Arial"/>
          <w:b/>
          <w:szCs w:val="24"/>
        </w:rPr>
        <w:t>.</w:t>
      </w:r>
      <w:r w:rsidR="009E7CC8">
        <w:rPr>
          <w:rFonts w:ascii="Arial" w:hAnsi="Arial" w:cs="Arial"/>
          <w:b/>
          <w:szCs w:val="24"/>
        </w:rPr>
        <w:t>5</w:t>
      </w:r>
      <w:r w:rsidR="00B053F3">
        <w:rPr>
          <w:rFonts w:ascii="Arial" w:hAnsi="Arial" w:cs="Arial"/>
          <w:b/>
          <w:szCs w:val="24"/>
        </w:rPr>
        <w:tab/>
      </w:r>
      <w:hyperlink r:id="rId17" w:history="1">
        <w:r w:rsidR="00A4122B" w:rsidRPr="00256EE4">
          <w:rPr>
            <w:rStyle w:val="Hyperlink"/>
            <w:rFonts w:ascii="Arial" w:hAnsi="Arial" w:cs="Arial"/>
            <w:b/>
            <w:szCs w:val="24"/>
          </w:rPr>
          <w:t>Annual Leave</w:t>
        </w:r>
      </w:hyperlink>
    </w:p>
    <w:p w:rsidR="00A4122B" w:rsidRDefault="00A4122B" w:rsidP="00AD1BF2">
      <w:pPr>
        <w:tabs>
          <w:tab w:val="left" w:pos="720"/>
        </w:tabs>
        <w:jc w:val="both"/>
        <w:rPr>
          <w:rFonts w:ascii="Arial" w:hAnsi="Arial" w:cs="Arial"/>
          <w:b/>
          <w:szCs w:val="24"/>
        </w:rPr>
      </w:pPr>
    </w:p>
    <w:p w:rsidR="007C7894" w:rsidRDefault="00A4122B" w:rsidP="00AD1BF2">
      <w:pPr>
        <w:tabs>
          <w:tab w:val="left" w:pos="720"/>
        </w:tabs>
        <w:ind w:left="731"/>
        <w:jc w:val="both"/>
        <w:rPr>
          <w:rFonts w:ascii="Arial" w:hAnsi="Arial" w:cs="Arial"/>
          <w:szCs w:val="24"/>
        </w:rPr>
      </w:pPr>
      <w:r w:rsidRPr="00A4122B">
        <w:rPr>
          <w:rFonts w:ascii="Arial" w:hAnsi="Arial" w:cs="Arial"/>
          <w:szCs w:val="24"/>
        </w:rPr>
        <w:t>All employees are entitled to annual leave as part of the</w:t>
      </w:r>
      <w:r w:rsidR="00F00C31">
        <w:rPr>
          <w:rFonts w:ascii="Arial" w:hAnsi="Arial" w:cs="Arial"/>
          <w:szCs w:val="24"/>
        </w:rPr>
        <w:t>ir</w:t>
      </w:r>
      <w:r w:rsidRPr="00A4122B">
        <w:rPr>
          <w:rFonts w:ascii="Arial" w:hAnsi="Arial" w:cs="Arial"/>
          <w:szCs w:val="24"/>
        </w:rPr>
        <w:t xml:space="preserve"> terms and conditions of employment</w:t>
      </w:r>
      <w:r w:rsidR="007C7894">
        <w:rPr>
          <w:rFonts w:ascii="Arial" w:hAnsi="Arial" w:cs="Arial"/>
          <w:szCs w:val="24"/>
        </w:rPr>
        <w:t>.</w:t>
      </w:r>
      <w:r w:rsidR="00F00C31">
        <w:rPr>
          <w:rFonts w:ascii="Arial" w:hAnsi="Arial" w:cs="Arial"/>
          <w:szCs w:val="24"/>
        </w:rPr>
        <w:t xml:space="preserve"> </w:t>
      </w:r>
      <w:r w:rsidR="00955524">
        <w:rPr>
          <w:rFonts w:ascii="Arial" w:hAnsi="Arial" w:cs="Arial"/>
          <w:szCs w:val="24"/>
        </w:rPr>
        <w:t>The annual leave year starts on 1</w:t>
      </w:r>
      <w:r w:rsidR="00955524" w:rsidRPr="00955524">
        <w:rPr>
          <w:rFonts w:ascii="Arial" w:hAnsi="Arial" w:cs="Arial"/>
          <w:szCs w:val="24"/>
          <w:vertAlign w:val="superscript"/>
        </w:rPr>
        <w:t>st</w:t>
      </w:r>
      <w:r w:rsidR="00955524">
        <w:rPr>
          <w:rFonts w:ascii="Arial" w:hAnsi="Arial" w:cs="Arial"/>
          <w:szCs w:val="24"/>
        </w:rPr>
        <w:t xml:space="preserve"> April and runs through to 31</w:t>
      </w:r>
      <w:r w:rsidR="00955524" w:rsidRPr="00955524">
        <w:rPr>
          <w:rFonts w:ascii="Arial" w:hAnsi="Arial" w:cs="Arial"/>
          <w:szCs w:val="24"/>
          <w:vertAlign w:val="superscript"/>
        </w:rPr>
        <w:t>st</w:t>
      </w:r>
      <w:r w:rsidR="00955524">
        <w:rPr>
          <w:rFonts w:ascii="Arial" w:hAnsi="Arial" w:cs="Arial"/>
          <w:szCs w:val="24"/>
        </w:rPr>
        <w:t xml:space="preserve"> March the following year.</w:t>
      </w:r>
    </w:p>
    <w:p w:rsidR="00955524" w:rsidRDefault="00955524" w:rsidP="00AD1BF2">
      <w:pPr>
        <w:tabs>
          <w:tab w:val="left" w:pos="720"/>
        </w:tabs>
        <w:ind w:left="731"/>
        <w:jc w:val="both"/>
        <w:rPr>
          <w:rFonts w:ascii="Arial" w:hAnsi="Arial" w:cs="Arial"/>
          <w:szCs w:val="24"/>
        </w:rPr>
      </w:pPr>
    </w:p>
    <w:p w:rsidR="00955524" w:rsidRDefault="00955524" w:rsidP="00955524">
      <w:pPr>
        <w:pStyle w:val="BodyText"/>
        <w:ind w:left="720"/>
        <w:rPr>
          <w:rFonts w:ascii="Arial" w:hAnsi="Arial" w:cs="Arial"/>
          <w:szCs w:val="24"/>
        </w:rPr>
      </w:pPr>
      <w:r>
        <w:rPr>
          <w:rFonts w:ascii="Arial" w:hAnsi="Arial" w:cs="Arial"/>
          <w:szCs w:val="24"/>
        </w:rPr>
        <w:t>Applications for annual leave must be submitted, using the approved application form, to an employee’s Line Manager for approval before any leave is taken and giving as much notice as possible, notwithstanding that some situations may be of an urgent nature.</w:t>
      </w:r>
    </w:p>
    <w:p w:rsidR="003C740E" w:rsidRDefault="00955524" w:rsidP="00955524">
      <w:pPr>
        <w:pStyle w:val="BodyText"/>
        <w:ind w:left="720"/>
        <w:rPr>
          <w:rFonts w:ascii="Arial" w:hAnsi="Arial" w:cs="Arial"/>
          <w:szCs w:val="24"/>
        </w:rPr>
      </w:pPr>
      <w:r>
        <w:rPr>
          <w:rFonts w:ascii="Arial" w:hAnsi="Arial" w:cs="Arial"/>
          <w:szCs w:val="24"/>
        </w:rPr>
        <w:t>Once approved, authorised application forms must be handed to the Town Council’s administrative staff for recording.</w:t>
      </w:r>
    </w:p>
    <w:p w:rsidR="00955524" w:rsidRPr="00404A22" w:rsidRDefault="00955524" w:rsidP="00955524">
      <w:pPr>
        <w:pStyle w:val="BodyText"/>
        <w:ind w:left="720"/>
        <w:rPr>
          <w:rFonts w:ascii="Arial" w:hAnsi="Arial" w:cs="Arial"/>
          <w:szCs w:val="24"/>
        </w:rPr>
      </w:pPr>
      <w:r>
        <w:rPr>
          <w:rFonts w:ascii="Arial" w:hAnsi="Arial" w:cs="Arial"/>
          <w:szCs w:val="24"/>
        </w:rPr>
        <w:t xml:space="preserve">With and employees Line Manager’s written permission, </w:t>
      </w:r>
      <w:r w:rsidR="000741DE">
        <w:rPr>
          <w:rFonts w:ascii="Arial" w:hAnsi="Arial" w:cs="Arial"/>
          <w:szCs w:val="24"/>
        </w:rPr>
        <w:t>a maximum of</w:t>
      </w:r>
      <w:r>
        <w:rPr>
          <w:rFonts w:ascii="Arial" w:hAnsi="Arial" w:cs="Arial"/>
          <w:szCs w:val="24"/>
        </w:rPr>
        <w:t xml:space="preserve"> five days (or equivalent) may be accrued from one leave year to the next</w:t>
      </w:r>
      <w:r w:rsidR="000741DE">
        <w:rPr>
          <w:rFonts w:ascii="Arial" w:hAnsi="Arial" w:cs="Arial"/>
          <w:szCs w:val="24"/>
        </w:rPr>
        <w:t xml:space="preserve">. </w:t>
      </w:r>
    </w:p>
    <w:p w:rsidR="00784FE6" w:rsidRDefault="00784FE6" w:rsidP="00AD1BF2">
      <w:pPr>
        <w:tabs>
          <w:tab w:val="left" w:pos="720"/>
        </w:tabs>
        <w:ind w:left="731"/>
        <w:jc w:val="both"/>
        <w:rPr>
          <w:rFonts w:ascii="Arial" w:hAnsi="Arial" w:cs="Arial"/>
          <w:szCs w:val="24"/>
        </w:rPr>
      </w:pPr>
    </w:p>
    <w:p w:rsidR="00BD1896" w:rsidRPr="00FD563B" w:rsidRDefault="0023146E" w:rsidP="0023146E">
      <w:pPr>
        <w:pStyle w:val="BodyTextIndent"/>
        <w:rPr>
          <w:b/>
        </w:rPr>
      </w:pPr>
      <w:r>
        <w:rPr>
          <w:rFonts w:cs="Arial"/>
          <w:b/>
          <w:szCs w:val="24"/>
        </w:rPr>
        <w:t xml:space="preserve">3.6 </w:t>
      </w:r>
      <w:r>
        <w:rPr>
          <w:rFonts w:cs="Arial"/>
          <w:b/>
          <w:szCs w:val="24"/>
        </w:rPr>
        <w:tab/>
      </w:r>
      <w:hyperlink r:id="rId18" w:history="1">
        <w:r w:rsidR="00BD1896" w:rsidRPr="00256EE4">
          <w:rPr>
            <w:rStyle w:val="Hyperlink"/>
            <w:b/>
          </w:rPr>
          <w:t>Authorised Absence</w:t>
        </w:r>
      </w:hyperlink>
    </w:p>
    <w:p w:rsidR="00BD1896" w:rsidRDefault="00BD1896" w:rsidP="00AD1BF2">
      <w:pPr>
        <w:pStyle w:val="BodyTextIndent"/>
        <w:ind w:left="0" w:firstLine="0"/>
        <w:rPr>
          <w:b/>
          <w:u w:val="single"/>
        </w:rPr>
      </w:pPr>
    </w:p>
    <w:p w:rsidR="007C7894" w:rsidRDefault="009D2C14" w:rsidP="00AD1BF2">
      <w:pPr>
        <w:widowControl w:val="0"/>
        <w:ind w:left="731"/>
        <w:rPr>
          <w:rFonts w:ascii="Arial" w:hAnsi="Arial" w:cs="Arial"/>
          <w:snapToGrid w:val="0"/>
        </w:rPr>
      </w:pPr>
      <w:r>
        <w:rPr>
          <w:rFonts w:ascii="Arial" w:hAnsi="Arial" w:cs="Arial"/>
          <w:snapToGrid w:val="0"/>
        </w:rPr>
        <w:t>T</w:t>
      </w:r>
      <w:r w:rsidR="00BD1896" w:rsidRPr="00F069E8">
        <w:rPr>
          <w:rFonts w:ascii="Arial" w:hAnsi="Arial" w:cs="Arial"/>
          <w:snapToGrid w:val="0"/>
        </w:rPr>
        <w:t xml:space="preserve">here are </w:t>
      </w:r>
      <w:r w:rsidR="00BD1896">
        <w:rPr>
          <w:rFonts w:ascii="Arial" w:hAnsi="Arial" w:cs="Arial"/>
          <w:snapToGrid w:val="0"/>
        </w:rPr>
        <w:t>many reaso</w:t>
      </w:r>
      <w:r w:rsidR="00BD1896" w:rsidRPr="00F069E8">
        <w:rPr>
          <w:rFonts w:ascii="Arial" w:hAnsi="Arial" w:cs="Arial"/>
          <w:snapToGrid w:val="0"/>
        </w:rPr>
        <w:t>ns why</w:t>
      </w:r>
      <w:r w:rsidR="00BD1896">
        <w:rPr>
          <w:rFonts w:ascii="Arial" w:hAnsi="Arial" w:cs="Arial"/>
          <w:snapToGrid w:val="0"/>
        </w:rPr>
        <w:t xml:space="preserve"> </w:t>
      </w:r>
      <w:r w:rsidR="00BD1896" w:rsidRPr="00F069E8">
        <w:rPr>
          <w:rFonts w:ascii="Arial" w:hAnsi="Arial" w:cs="Arial"/>
          <w:snapToGrid w:val="0"/>
        </w:rPr>
        <w:t xml:space="preserve">an employee may require </w:t>
      </w:r>
      <w:r>
        <w:rPr>
          <w:rFonts w:ascii="Arial" w:hAnsi="Arial" w:cs="Arial"/>
          <w:snapToGrid w:val="0"/>
        </w:rPr>
        <w:t xml:space="preserve">authorised </w:t>
      </w:r>
      <w:r w:rsidR="00BD1896" w:rsidRPr="00F069E8">
        <w:rPr>
          <w:rFonts w:ascii="Arial" w:hAnsi="Arial" w:cs="Arial"/>
          <w:snapToGrid w:val="0"/>
        </w:rPr>
        <w:t>leave of absence from work</w:t>
      </w:r>
      <w:r>
        <w:rPr>
          <w:rFonts w:ascii="Arial" w:hAnsi="Arial" w:cs="Arial"/>
          <w:snapToGrid w:val="0"/>
        </w:rPr>
        <w:t>, whether paid or unpaid</w:t>
      </w:r>
      <w:r w:rsidR="007C7894">
        <w:rPr>
          <w:rFonts w:ascii="Arial" w:hAnsi="Arial" w:cs="Arial"/>
          <w:snapToGrid w:val="0"/>
        </w:rPr>
        <w:t>, which include:-</w:t>
      </w:r>
    </w:p>
    <w:p w:rsidR="000741DE" w:rsidRDefault="000741DE" w:rsidP="00AD1BF2">
      <w:pPr>
        <w:widowControl w:val="0"/>
        <w:ind w:left="731"/>
        <w:rPr>
          <w:rFonts w:ascii="Arial" w:hAnsi="Arial" w:cs="Arial"/>
          <w:snapToGrid w:val="0"/>
        </w:rPr>
      </w:pPr>
    </w:p>
    <w:p w:rsidR="007C7894" w:rsidRPr="004010D0" w:rsidRDefault="007C7894" w:rsidP="00AD1BF2">
      <w:pPr>
        <w:widowControl w:val="0"/>
        <w:ind w:left="371" w:firstLine="360"/>
        <w:rPr>
          <w:rFonts w:ascii="Arial" w:hAnsi="Arial" w:cs="Arial"/>
          <w:snapToGrid w:val="0"/>
        </w:rPr>
      </w:pPr>
      <w:r w:rsidRPr="004010D0">
        <w:rPr>
          <w:rFonts w:ascii="Arial" w:hAnsi="Arial" w:cs="Arial"/>
          <w:snapToGrid w:val="0"/>
        </w:rPr>
        <w:t>-</w:t>
      </w:r>
      <w:r w:rsidRPr="004010D0">
        <w:rPr>
          <w:rFonts w:ascii="Arial" w:hAnsi="Arial" w:cs="Arial"/>
          <w:snapToGrid w:val="0"/>
        </w:rPr>
        <w:tab/>
      </w:r>
      <w:r w:rsidR="00DF0920">
        <w:rPr>
          <w:rFonts w:ascii="Arial" w:hAnsi="Arial" w:cs="Arial"/>
          <w:snapToGrid w:val="0"/>
        </w:rPr>
        <w:t>B</w:t>
      </w:r>
      <w:r w:rsidRPr="004010D0">
        <w:rPr>
          <w:rFonts w:ascii="Arial" w:hAnsi="Arial" w:cs="Arial"/>
          <w:snapToGrid w:val="0"/>
        </w:rPr>
        <w:t xml:space="preserve">ereavement leave, </w:t>
      </w:r>
    </w:p>
    <w:p w:rsidR="007C7894" w:rsidRPr="004010D0" w:rsidRDefault="00DF0920" w:rsidP="00AD1BF2">
      <w:pPr>
        <w:widowControl w:val="0"/>
        <w:ind w:left="11" w:firstLine="720"/>
        <w:rPr>
          <w:rFonts w:ascii="Arial" w:hAnsi="Arial" w:cs="Arial"/>
          <w:snapToGrid w:val="0"/>
        </w:rPr>
      </w:pPr>
      <w:r>
        <w:rPr>
          <w:rFonts w:ascii="Arial" w:hAnsi="Arial" w:cs="Arial"/>
          <w:snapToGrid w:val="0"/>
        </w:rPr>
        <w:t>-</w:t>
      </w:r>
      <w:r>
        <w:rPr>
          <w:rFonts w:ascii="Arial" w:hAnsi="Arial" w:cs="Arial"/>
          <w:snapToGrid w:val="0"/>
        </w:rPr>
        <w:tab/>
        <w:t>Ot</w:t>
      </w:r>
      <w:r w:rsidR="007C7894" w:rsidRPr="004010D0">
        <w:rPr>
          <w:rFonts w:ascii="Arial" w:hAnsi="Arial" w:cs="Arial"/>
          <w:snapToGrid w:val="0"/>
        </w:rPr>
        <w:t xml:space="preserve">her special domestic circumstances, </w:t>
      </w:r>
    </w:p>
    <w:p w:rsidR="007C7894" w:rsidRPr="004010D0" w:rsidRDefault="007C7894" w:rsidP="00AD1BF2">
      <w:pPr>
        <w:widowControl w:val="0"/>
        <w:ind w:left="11" w:firstLine="720"/>
        <w:rPr>
          <w:rFonts w:ascii="Arial" w:hAnsi="Arial" w:cs="Arial"/>
          <w:snapToGrid w:val="0"/>
        </w:rPr>
      </w:pPr>
      <w:r w:rsidRPr="004010D0">
        <w:rPr>
          <w:rFonts w:ascii="Arial" w:hAnsi="Arial" w:cs="Arial"/>
          <w:snapToGrid w:val="0"/>
        </w:rPr>
        <w:t>-</w:t>
      </w:r>
      <w:r w:rsidRPr="004010D0">
        <w:rPr>
          <w:rFonts w:ascii="Arial" w:hAnsi="Arial" w:cs="Arial"/>
          <w:snapToGrid w:val="0"/>
        </w:rPr>
        <w:tab/>
      </w:r>
      <w:r w:rsidR="00FF545A" w:rsidRPr="004010D0">
        <w:rPr>
          <w:rFonts w:ascii="Arial" w:hAnsi="Arial" w:cs="Arial"/>
          <w:snapToGrid w:val="0"/>
        </w:rPr>
        <w:t>F</w:t>
      </w:r>
      <w:r w:rsidRPr="004010D0">
        <w:rPr>
          <w:rFonts w:ascii="Arial" w:hAnsi="Arial" w:cs="Arial"/>
          <w:snapToGrid w:val="0"/>
        </w:rPr>
        <w:t xml:space="preserve">ertility treatment, </w:t>
      </w:r>
    </w:p>
    <w:p w:rsidR="007C7894" w:rsidRPr="004010D0" w:rsidRDefault="007C7894" w:rsidP="00AD1BF2">
      <w:pPr>
        <w:widowControl w:val="0"/>
        <w:ind w:left="11" w:firstLine="720"/>
        <w:rPr>
          <w:rFonts w:ascii="Arial" w:hAnsi="Arial" w:cs="Arial"/>
          <w:snapToGrid w:val="0"/>
        </w:rPr>
      </w:pPr>
      <w:r w:rsidRPr="004010D0">
        <w:rPr>
          <w:rFonts w:ascii="Arial" w:hAnsi="Arial" w:cs="Arial"/>
          <w:snapToGrid w:val="0"/>
        </w:rPr>
        <w:t>-</w:t>
      </w:r>
      <w:r w:rsidR="00DF0920">
        <w:rPr>
          <w:rFonts w:ascii="Arial" w:hAnsi="Arial" w:cs="Arial"/>
          <w:snapToGrid w:val="0"/>
        </w:rPr>
        <w:tab/>
        <w:t>L</w:t>
      </w:r>
      <w:r w:rsidR="005467E3">
        <w:rPr>
          <w:rFonts w:ascii="Arial" w:hAnsi="Arial" w:cs="Arial"/>
          <w:snapToGrid w:val="0"/>
        </w:rPr>
        <w:t>eave for examinations,</w:t>
      </w:r>
    </w:p>
    <w:p w:rsidR="007C7894" w:rsidRPr="004010D0" w:rsidRDefault="005467E3" w:rsidP="00AD1BF2">
      <w:pPr>
        <w:widowControl w:val="0"/>
        <w:ind w:left="11" w:firstLine="720"/>
        <w:rPr>
          <w:rFonts w:ascii="Arial" w:hAnsi="Arial" w:cs="Arial"/>
          <w:snapToGrid w:val="0"/>
        </w:rPr>
      </w:pPr>
      <w:r>
        <w:rPr>
          <w:rFonts w:ascii="Arial" w:hAnsi="Arial" w:cs="Arial"/>
          <w:snapToGrid w:val="0"/>
        </w:rPr>
        <w:t>-</w:t>
      </w:r>
      <w:r>
        <w:rPr>
          <w:rFonts w:ascii="Arial" w:hAnsi="Arial" w:cs="Arial"/>
          <w:snapToGrid w:val="0"/>
        </w:rPr>
        <w:tab/>
        <w:t>Election Duty,</w:t>
      </w:r>
    </w:p>
    <w:p w:rsidR="007C7894" w:rsidRPr="004010D0" w:rsidRDefault="005467E3" w:rsidP="00AD1BF2">
      <w:pPr>
        <w:widowControl w:val="0"/>
        <w:ind w:left="11" w:firstLine="720"/>
        <w:rPr>
          <w:rFonts w:ascii="Arial" w:hAnsi="Arial" w:cs="Arial"/>
          <w:snapToGrid w:val="0"/>
        </w:rPr>
      </w:pPr>
      <w:r>
        <w:rPr>
          <w:rFonts w:ascii="Arial" w:hAnsi="Arial" w:cs="Arial"/>
          <w:snapToGrid w:val="0"/>
        </w:rPr>
        <w:t>-</w:t>
      </w:r>
      <w:r>
        <w:rPr>
          <w:rFonts w:ascii="Arial" w:hAnsi="Arial" w:cs="Arial"/>
          <w:snapToGrid w:val="0"/>
        </w:rPr>
        <w:tab/>
        <w:t>Attendance as a witness,</w:t>
      </w:r>
    </w:p>
    <w:p w:rsidR="007C7894" w:rsidRPr="004010D0" w:rsidRDefault="007C7894" w:rsidP="00AD1BF2">
      <w:pPr>
        <w:widowControl w:val="0"/>
        <w:ind w:left="11" w:firstLine="720"/>
        <w:rPr>
          <w:rFonts w:ascii="Arial" w:hAnsi="Arial" w:cs="Arial"/>
          <w:snapToGrid w:val="0"/>
        </w:rPr>
      </w:pPr>
      <w:r w:rsidRPr="004010D0">
        <w:rPr>
          <w:rFonts w:ascii="Arial" w:hAnsi="Arial" w:cs="Arial"/>
          <w:snapToGrid w:val="0"/>
        </w:rPr>
        <w:t>-</w:t>
      </w:r>
      <w:r w:rsidRPr="004010D0">
        <w:rPr>
          <w:rFonts w:ascii="Arial" w:hAnsi="Arial" w:cs="Arial"/>
          <w:snapToGrid w:val="0"/>
        </w:rPr>
        <w:tab/>
        <w:t>Unpaid Leave</w:t>
      </w:r>
      <w:r w:rsidR="00D066A2" w:rsidRPr="004010D0">
        <w:rPr>
          <w:rFonts w:ascii="Arial" w:hAnsi="Arial" w:cs="Arial"/>
          <w:snapToGrid w:val="0"/>
        </w:rPr>
        <w:t xml:space="preserve"> for purposes other than mentioned above</w:t>
      </w:r>
      <w:r w:rsidR="00BD1896" w:rsidRPr="004010D0">
        <w:rPr>
          <w:rFonts w:ascii="Arial" w:hAnsi="Arial" w:cs="Arial"/>
          <w:snapToGrid w:val="0"/>
        </w:rPr>
        <w:t xml:space="preserve">. </w:t>
      </w:r>
    </w:p>
    <w:p w:rsidR="003207EE" w:rsidRDefault="003207EE" w:rsidP="00AD1BF2">
      <w:pPr>
        <w:widowControl w:val="0"/>
        <w:ind w:left="11" w:firstLine="720"/>
        <w:rPr>
          <w:rFonts w:ascii="Arial" w:hAnsi="Arial" w:cs="Arial"/>
          <w:snapToGrid w:val="0"/>
        </w:rPr>
      </w:pPr>
    </w:p>
    <w:p w:rsidR="003207EE" w:rsidRDefault="003207EE" w:rsidP="00AD1BF2">
      <w:pPr>
        <w:widowControl w:val="0"/>
        <w:ind w:left="731"/>
        <w:rPr>
          <w:rFonts w:ascii="Arial" w:hAnsi="Arial" w:cs="Arial"/>
          <w:snapToGrid w:val="0"/>
        </w:rPr>
      </w:pPr>
      <w:r>
        <w:rPr>
          <w:rFonts w:ascii="Arial" w:hAnsi="Arial" w:cs="Arial"/>
          <w:snapToGrid w:val="0"/>
        </w:rPr>
        <w:t xml:space="preserve">The </w:t>
      </w:r>
      <w:r w:rsidR="000741DE">
        <w:rPr>
          <w:rFonts w:ascii="Arial" w:hAnsi="Arial" w:cs="Arial"/>
          <w:snapToGrid w:val="0"/>
        </w:rPr>
        <w:t xml:space="preserve">Town </w:t>
      </w:r>
      <w:r>
        <w:rPr>
          <w:rFonts w:ascii="Arial" w:hAnsi="Arial" w:cs="Arial"/>
          <w:snapToGrid w:val="0"/>
        </w:rPr>
        <w:t>Council has a range of different schemes to accommodate employee’s requests.</w:t>
      </w:r>
    </w:p>
    <w:p w:rsidR="003207EE" w:rsidRDefault="003207EE" w:rsidP="00AD1BF2">
      <w:pPr>
        <w:widowControl w:val="0"/>
        <w:ind w:left="11" w:firstLine="720"/>
        <w:rPr>
          <w:rFonts w:ascii="Arial" w:hAnsi="Arial" w:cs="Arial"/>
          <w:snapToGrid w:val="0"/>
        </w:rPr>
      </w:pPr>
    </w:p>
    <w:p w:rsidR="000741DE" w:rsidRDefault="000741DE" w:rsidP="000741DE">
      <w:pPr>
        <w:pStyle w:val="BodyText"/>
        <w:ind w:left="720"/>
        <w:rPr>
          <w:rFonts w:ascii="Arial" w:hAnsi="Arial" w:cs="Arial"/>
          <w:szCs w:val="24"/>
        </w:rPr>
      </w:pPr>
      <w:r>
        <w:rPr>
          <w:rFonts w:ascii="Arial" w:hAnsi="Arial" w:cs="Arial"/>
          <w:szCs w:val="24"/>
        </w:rPr>
        <w:t xml:space="preserve">As with applications for annual leave, applications for Authorised Absence’ must be submitted, using the approved application form, to </w:t>
      </w:r>
      <w:r w:rsidR="00A404C5">
        <w:rPr>
          <w:rFonts w:ascii="Arial" w:hAnsi="Arial" w:cs="Arial"/>
          <w:szCs w:val="24"/>
        </w:rPr>
        <w:t>the Town Manager</w:t>
      </w:r>
      <w:r>
        <w:rPr>
          <w:rFonts w:ascii="Arial" w:hAnsi="Arial" w:cs="Arial"/>
          <w:szCs w:val="24"/>
        </w:rPr>
        <w:t xml:space="preserve"> for approval before any absence occurs, giving as much notice as possible, notwithstanding that some situations may be of an urgent nature.</w:t>
      </w:r>
    </w:p>
    <w:p w:rsidR="002330C2" w:rsidRDefault="002330C2" w:rsidP="00AD1BF2">
      <w:pPr>
        <w:tabs>
          <w:tab w:val="left" w:pos="720"/>
        </w:tabs>
        <w:ind w:left="709"/>
        <w:jc w:val="both"/>
        <w:rPr>
          <w:rFonts w:ascii="Arial" w:hAnsi="Arial" w:cs="Arial"/>
          <w:szCs w:val="24"/>
        </w:rPr>
      </w:pPr>
    </w:p>
    <w:p w:rsidR="00934EE0" w:rsidRDefault="00934EE0" w:rsidP="00AD1BF2">
      <w:pPr>
        <w:tabs>
          <w:tab w:val="left" w:pos="720"/>
        </w:tabs>
        <w:ind w:left="709"/>
        <w:jc w:val="both"/>
        <w:rPr>
          <w:rFonts w:ascii="Arial" w:hAnsi="Arial" w:cs="Arial"/>
          <w:szCs w:val="24"/>
        </w:rPr>
      </w:pPr>
    </w:p>
    <w:p w:rsidR="00934EE0" w:rsidRDefault="00934EE0" w:rsidP="00AD1BF2">
      <w:pPr>
        <w:tabs>
          <w:tab w:val="left" w:pos="720"/>
        </w:tabs>
        <w:ind w:left="709"/>
        <w:jc w:val="both"/>
        <w:rPr>
          <w:rFonts w:ascii="Arial" w:hAnsi="Arial" w:cs="Arial"/>
          <w:szCs w:val="24"/>
        </w:rPr>
      </w:pPr>
    </w:p>
    <w:p w:rsidR="00934EE0" w:rsidRDefault="00934EE0" w:rsidP="00AD1BF2">
      <w:pPr>
        <w:tabs>
          <w:tab w:val="left" w:pos="720"/>
        </w:tabs>
        <w:ind w:left="709"/>
        <w:jc w:val="both"/>
        <w:rPr>
          <w:rFonts w:ascii="Arial" w:hAnsi="Arial" w:cs="Arial"/>
          <w:szCs w:val="24"/>
        </w:rPr>
      </w:pPr>
    </w:p>
    <w:p w:rsidR="000D68D5" w:rsidRPr="00B06067" w:rsidRDefault="0023146E" w:rsidP="000D68D5">
      <w:pPr>
        <w:pStyle w:val="Header"/>
        <w:ind w:left="1418" w:firstLine="22"/>
        <w:jc w:val="both"/>
        <w:rPr>
          <w:rFonts w:ascii="Arial" w:hAnsi="Arial" w:cs="Arial"/>
          <w:b/>
          <w:color w:val="000000"/>
        </w:rPr>
      </w:pPr>
      <w:r>
        <w:rPr>
          <w:rFonts w:ascii="Arial" w:hAnsi="Arial" w:cs="Arial"/>
          <w:b/>
          <w:color w:val="000000"/>
        </w:rPr>
        <w:lastRenderedPageBreak/>
        <w:t>3</w:t>
      </w:r>
      <w:r w:rsidR="000D68D5" w:rsidRPr="00B06067">
        <w:rPr>
          <w:rFonts w:ascii="Arial" w:hAnsi="Arial" w:cs="Arial"/>
          <w:b/>
          <w:color w:val="000000"/>
        </w:rPr>
        <w:t>.6.1 Authorised Absence f</w:t>
      </w:r>
      <w:r w:rsidR="000741DE">
        <w:rPr>
          <w:rFonts w:ascii="Arial" w:hAnsi="Arial" w:cs="Arial"/>
          <w:b/>
          <w:color w:val="000000"/>
        </w:rPr>
        <w:t>or Medical Appointments</w:t>
      </w:r>
    </w:p>
    <w:p w:rsidR="000D68D5" w:rsidRPr="00B06067" w:rsidRDefault="000D68D5" w:rsidP="000D68D5">
      <w:pPr>
        <w:pStyle w:val="Header"/>
        <w:ind w:left="1418" w:firstLine="22"/>
        <w:jc w:val="both"/>
        <w:rPr>
          <w:rFonts w:ascii="Arial" w:hAnsi="Arial" w:cs="Arial"/>
          <w:color w:val="000000"/>
        </w:rPr>
      </w:pPr>
    </w:p>
    <w:p w:rsidR="000D68D5" w:rsidRPr="00B06067" w:rsidRDefault="000D68D5" w:rsidP="0023146E">
      <w:pPr>
        <w:pStyle w:val="Header"/>
        <w:ind w:left="1418"/>
        <w:jc w:val="both"/>
        <w:rPr>
          <w:rFonts w:ascii="Arial" w:hAnsi="Arial" w:cs="Arial"/>
          <w:color w:val="000000"/>
        </w:rPr>
      </w:pPr>
      <w:r w:rsidRPr="00B06067">
        <w:rPr>
          <w:rFonts w:ascii="Arial" w:hAnsi="Arial" w:cs="Arial"/>
          <w:color w:val="000000"/>
        </w:rPr>
        <w:t xml:space="preserve">Employees attending </w:t>
      </w:r>
      <w:r w:rsidRPr="00B06067">
        <w:rPr>
          <w:rFonts w:ascii="Arial" w:hAnsi="Arial" w:cs="Arial"/>
          <w:b/>
          <w:bCs/>
          <w:color w:val="000000"/>
        </w:rPr>
        <w:t>urgent</w:t>
      </w:r>
      <w:r w:rsidRPr="00B06067">
        <w:rPr>
          <w:rFonts w:ascii="Arial" w:hAnsi="Arial" w:cs="Arial"/>
          <w:color w:val="000000"/>
        </w:rPr>
        <w:t xml:space="preserve"> doctor or dentist appointments; hospital out-patient appointments and for medical procedures, must adhere to the following principles:</w:t>
      </w:r>
    </w:p>
    <w:p w:rsidR="000D68D5" w:rsidRPr="00B06067" w:rsidRDefault="000D68D5" w:rsidP="000D68D5">
      <w:pPr>
        <w:pStyle w:val="Header"/>
        <w:ind w:left="2858" w:hanging="1418"/>
        <w:jc w:val="both"/>
        <w:rPr>
          <w:rFonts w:ascii="Arial" w:hAnsi="Arial" w:cs="Arial"/>
          <w:color w:val="000000"/>
        </w:rPr>
      </w:pPr>
    </w:p>
    <w:p w:rsidR="000D68D5" w:rsidRPr="00B06067" w:rsidRDefault="000D68D5" w:rsidP="000D68D5">
      <w:pPr>
        <w:pStyle w:val="Header"/>
        <w:numPr>
          <w:ilvl w:val="0"/>
          <w:numId w:val="7"/>
        </w:numPr>
        <w:tabs>
          <w:tab w:val="clear" w:pos="4153"/>
          <w:tab w:val="clear" w:pos="8306"/>
          <w:tab w:val="center" w:pos="1843"/>
        </w:tabs>
        <w:ind w:left="1843" w:hanging="425"/>
        <w:jc w:val="both"/>
        <w:rPr>
          <w:rFonts w:ascii="Arial" w:hAnsi="Arial" w:cs="Arial"/>
          <w:color w:val="000000"/>
        </w:rPr>
      </w:pPr>
      <w:r w:rsidRPr="00B06067">
        <w:rPr>
          <w:rFonts w:ascii="Arial" w:hAnsi="Arial" w:cs="Arial"/>
          <w:color w:val="000000"/>
        </w:rPr>
        <w:t>Appointments will be expected to be made outside of an employee’s normal working hours, wherever possible</w:t>
      </w:r>
      <w:r w:rsidR="000741DE">
        <w:rPr>
          <w:rFonts w:ascii="Arial" w:hAnsi="Arial" w:cs="Arial"/>
          <w:color w:val="000000"/>
        </w:rPr>
        <w:t>.</w:t>
      </w:r>
    </w:p>
    <w:p w:rsidR="000D68D5" w:rsidRPr="00B06067" w:rsidRDefault="000D68D5" w:rsidP="000D68D5">
      <w:pPr>
        <w:pStyle w:val="Header"/>
        <w:numPr>
          <w:ilvl w:val="0"/>
          <w:numId w:val="7"/>
        </w:numPr>
        <w:tabs>
          <w:tab w:val="clear" w:pos="4153"/>
          <w:tab w:val="clear" w:pos="8306"/>
          <w:tab w:val="center" w:pos="1843"/>
        </w:tabs>
        <w:ind w:left="1843" w:hanging="425"/>
        <w:jc w:val="both"/>
        <w:rPr>
          <w:rFonts w:ascii="Arial" w:hAnsi="Arial" w:cs="Arial"/>
          <w:color w:val="000000"/>
        </w:rPr>
      </w:pPr>
      <w:r w:rsidRPr="00B06067">
        <w:rPr>
          <w:rFonts w:ascii="Arial" w:hAnsi="Arial" w:cs="Arial"/>
          <w:color w:val="000000"/>
        </w:rPr>
        <w:t>It is expected that every attempt will be made for the appointment to be arranged with the minimum disruption to an employee’s normal working pattern, with reasonable notice being given of the appointment, i.e. at the beginning or end of the employee’s working day or shift;</w:t>
      </w:r>
    </w:p>
    <w:p w:rsidR="000741DE" w:rsidRPr="00B06067" w:rsidRDefault="000741DE" w:rsidP="000741DE">
      <w:pPr>
        <w:pStyle w:val="Header"/>
        <w:numPr>
          <w:ilvl w:val="0"/>
          <w:numId w:val="7"/>
        </w:numPr>
        <w:tabs>
          <w:tab w:val="clear" w:pos="4153"/>
          <w:tab w:val="clear" w:pos="8306"/>
          <w:tab w:val="center" w:pos="1843"/>
        </w:tabs>
        <w:ind w:left="1843" w:hanging="425"/>
        <w:jc w:val="both"/>
        <w:rPr>
          <w:rFonts w:ascii="Arial" w:hAnsi="Arial" w:cs="Arial"/>
          <w:color w:val="000000"/>
        </w:rPr>
      </w:pPr>
      <w:r>
        <w:rPr>
          <w:rFonts w:ascii="Arial" w:hAnsi="Arial" w:cs="Arial"/>
          <w:color w:val="000000"/>
        </w:rPr>
        <w:t>Depending upon the timing of an appointment, at the discretion of the employee’s Line Manager, the employee may be required to attend work either before or after their appointment.</w:t>
      </w:r>
    </w:p>
    <w:p w:rsidR="000D68D5" w:rsidRDefault="000D68D5" w:rsidP="000D68D5">
      <w:pPr>
        <w:pStyle w:val="Header"/>
        <w:numPr>
          <w:ilvl w:val="0"/>
          <w:numId w:val="7"/>
        </w:numPr>
        <w:tabs>
          <w:tab w:val="clear" w:pos="4153"/>
          <w:tab w:val="clear" w:pos="8306"/>
          <w:tab w:val="center" w:pos="1843"/>
        </w:tabs>
        <w:ind w:left="1843" w:hanging="425"/>
        <w:jc w:val="both"/>
        <w:rPr>
          <w:rFonts w:ascii="Arial" w:hAnsi="Arial" w:cs="Arial"/>
          <w:color w:val="000000"/>
        </w:rPr>
      </w:pPr>
      <w:r w:rsidRPr="00B06067">
        <w:rPr>
          <w:rFonts w:ascii="Arial" w:hAnsi="Arial" w:cs="Arial"/>
          <w:color w:val="000000"/>
        </w:rPr>
        <w:t xml:space="preserve">Employees </w:t>
      </w:r>
      <w:r w:rsidR="000741DE">
        <w:rPr>
          <w:rFonts w:ascii="Arial" w:hAnsi="Arial" w:cs="Arial"/>
          <w:color w:val="000000"/>
        </w:rPr>
        <w:t>should</w:t>
      </w:r>
      <w:r w:rsidRPr="00B06067">
        <w:rPr>
          <w:rFonts w:ascii="Arial" w:hAnsi="Arial" w:cs="Arial"/>
          <w:color w:val="000000"/>
        </w:rPr>
        <w:t xml:space="preserve"> provide evidence of confirmation of the appointment when requested by their Line Manager;</w:t>
      </w:r>
    </w:p>
    <w:p w:rsidR="000D68D5" w:rsidRPr="00B06067" w:rsidRDefault="000D68D5" w:rsidP="000D68D5">
      <w:pPr>
        <w:pStyle w:val="Header"/>
        <w:numPr>
          <w:ilvl w:val="0"/>
          <w:numId w:val="7"/>
        </w:numPr>
        <w:tabs>
          <w:tab w:val="clear" w:pos="4153"/>
          <w:tab w:val="clear" w:pos="8306"/>
          <w:tab w:val="center" w:pos="1843"/>
        </w:tabs>
        <w:ind w:left="1843" w:hanging="425"/>
        <w:jc w:val="both"/>
        <w:rPr>
          <w:rFonts w:ascii="Arial" w:hAnsi="Arial" w:cs="Arial"/>
          <w:color w:val="000000"/>
        </w:rPr>
      </w:pPr>
      <w:r>
        <w:rPr>
          <w:rFonts w:ascii="Arial" w:hAnsi="Arial" w:cs="Arial"/>
          <w:color w:val="000000"/>
        </w:rPr>
        <w:t>Where an employee attends a hospital appointment, evidence of the appointment must be provided to the employee’s line manager in advance</w:t>
      </w:r>
      <w:r w:rsidR="000741DE">
        <w:rPr>
          <w:rFonts w:ascii="Arial" w:hAnsi="Arial" w:cs="Arial"/>
          <w:color w:val="000000"/>
        </w:rPr>
        <w:t xml:space="preserve">. </w:t>
      </w:r>
      <w:r>
        <w:rPr>
          <w:rFonts w:ascii="Arial" w:hAnsi="Arial" w:cs="Arial"/>
          <w:color w:val="000000"/>
        </w:rPr>
        <w:t xml:space="preserve">This will enable the manager and employee to discuss how much time will be approved. </w:t>
      </w:r>
    </w:p>
    <w:p w:rsidR="000D68D5" w:rsidRDefault="000D68D5" w:rsidP="000D68D5">
      <w:pPr>
        <w:pStyle w:val="Header"/>
        <w:numPr>
          <w:ilvl w:val="0"/>
          <w:numId w:val="7"/>
        </w:numPr>
        <w:tabs>
          <w:tab w:val="clear" w:pos="4153"/>
          <w:tab w:val="clear" w:pos="8306"/>
          <w:tab w:val="center" w:pos="1843"/>
        </w:tabs>
        <w:ind w:left="1843" w:hanging="425"/>
        <w:jc w:val="both"/>
        <w:rPr>
          <w:rFonts w:ascii="Arial" w:hAnsi="Arial" w:cs="Arial"/>
          <w:color w:val="000000"/>
        </w:rPr>
      </w:pPr>
      <w:r w:rsidRPr="00B06067">
        <w:rPr>
          <w:rFonts w:ascii="Arial" w:hAnsi="Arial" w:cs="Arial"/>
          <w:color w:val="000000"/>
        </w:rPr>
        <w:t>If an employee is unable to return to work following their appointment / procedure due to ill health, their absence will be recorded as sickness absence.</w:t>
      </w:r>
    </w:p>
    <w:p w:rsidR="000D68D5" w:rsidRDefault="000D68D5" w:rsidP="000D68D5">
      <w:pPr>
        <w:pStyle w:val="Header"/>
        <w:tabs>
          <w:tab w:val="clear" w:pos="4153"/>
          <w:tab w:val="clear" w:pos="8306"/>
          <w:tab w:val="center" w:pos="1843"/>
        </w:tabs>
        <w:ind w:left="1843"/>
        <w:jc w:val="both"/>
        <w:rPr>
          <w:rFonts w:ascii="Arial" w:hAnsi="Arial" w:cs="Arial"/>
          <w:color w:val="000000"/>
        </w:rPr>
      </w:pPr>
    </w:p>
    <w:p w:rsidR="000D68D5" w:rsidRDefault="000D68D5" w:rsidP="000D68D5">
      <w:pPr>
        <w:pStyle w:val="Header"/>
        <w:tabs>
          <w:tab w:val="clear" w:pos="4153"/>
          <w:tab w:val="clear" w:pos="8306"/>
          <w:tab w:val="center" w:pos="1843"/>
        </w:tabs>
        <w:ind w:left="1843"/>
        <w:jc w:val="both"/>
        <w:rPr>
          <w:rFonts w:ascii="Arial" w:hAnsi="Arial" w:cs="Arial"/>
          <w:color w:val="000000"/>
        </w:rPr>
      </w:pPr>
      <w:r>
        <w:rPr>
          <w:rFonts w:ascii="Arial" w:hAnsi="Arial" w:cs="Arial"/>
          <w:color w:val="000000"/>
        </w:rPr>
        <w:t xml:space="preserve">All routine appointments must be booked in the employees’ own time, with the exception of maternity related appointments and those relating to a disability.  </w:t>
      </w:r>
    </w:p>
    <w:p w:rsidR="000D68D5" w:rsidRPr="00B06067" w:rsidRDefault="000D68D5" w:rsidP="000D68D5">
      <w:pPr>
        <w:pStyle w:val="PlainText"/>
        <w:ind w:left="1418" w:firstLine="22"/>
        <w:rPr>
          <w:rFonts w:ascii="Arial" w:hAnsi="Arial" w:cs="Arial"/>
          <w:sz w:val="24"/>
          <w:szCs w:val="24"/>
        </w:rPr>
      </w:pPr>
    </w:p>
    <w:p w:rsidR="00F92C89" w:rsidRDefault="00405246" w:rsidP="00AD1BF2">
      <w:pPr>
        <w:tabs>
          <w:tab w:val="left" w:pos="720"/>
        </w:tabs>
        <w:ind w:left="709" w:hanging="709"/>
        <w:jc w:val="both"/>
        <w:rPr>
          <w:rFonts w:ascii="Arial" w:hAnsi="Arial" w:cs="Arial"/>
          <w:b/>
          <w:szCs w:val="24"/>
        </w:rPr>
      </w:pPr>
      <w:r>
        <w:rPr>
          <w:rFonts w:ascii="Arial" w:hAnsi="Arial" w:cs="Arial"/>
          <w:szCs w:val="24"/>
        </w:rPr>
        <w:tab/>
      </w:r>
      <w:r w:rsidR="00F92C89">
        <w:rPr>
          <w:rFonts w:ascii="Arial" w:hAnsi="Arial" w:cs="Arial"/>
          <w:szCs w:val="24"/>
        </w:rPr>
        <w:tab/>
      </w:r>
      <w:r w:rsidR="0023146E">
        <w:rPr>
          <w:rFonts w:ascii="Arial" w:hAnsi="Arial" w:cs="Arial"/>
          <w:szCs w:val="24"/>
        </w:rPr>
        <w:t>3</w:t>
      </w:r>
      <w:r w:rsidRPr="00405246">
        <w:rPr>
          <w:rFonts w:ascii="Arial" w:hAnsi="Arial" w:cs="Arial"/>
          <w:b/>
          <w:szCs w:val="24"/>
        </w:rPr>
        <w:t>.6.</w:t>
      </w:r>
      <w:r w:rsidR="002330C2">
        <w:rPr>
          <w:rFonts w:ascii="Arial" w:hAnsi="Arial" w:cs="Arial"/>
          <w:b/>
          <w:szCs w:val="24"/>
        </w:rPr>
        <w:t>2</w:t>
      </w:r>
      <w:r w:rsidRPr="00405246">
        <w:rPr>
          <w:rFonts w:ascii="Arial" w:hAnsi="Arial" w:cs="Arial"/>
          <w:b/>
          <w:szCs w:val="24"/>
        </w:rPr>
        <w:tab/>
        <w:t>Unauthorised absence</w:t>
      </w:r>
      <w:r w:rsidR="00F92C89">
        <w:rPr>
          <w:rFonts w:ascii="Arial" w:hAnsi="Arial" w:cs="Arial"/>
          <w:b/>
          <w:szCs w:val="24"/>
        </w:rPr>
        <w:t xml:space="preserve"> – Industrial Action – Deductions from </w:t>
      </w:r>
    </w:p>
    <w:p w:rsidR="00405246" w:rsidRPr="00405246" w:rsidRDefault="00AD1BF2" w:rsidP="00AD1BF2">
      <w:pPr>
        <w:tabs>
          <w:tab w:val="left" w:pos="720"/>
        </w:tabs>
        <w:jc w:val="both"/>
        <w:rPr>
          <w:rFonts w:ascii="Arial" w:hAnsi="Arial" w:cs="Arial"/>
          <w:b/>
          <w:szCs w:val="24"/>
        </w:rPr>
      </w:pPr>
      <w:r>
        <w:rPr>
          <w:rFonts w:ascii="Arial" w:hAnsi="Arial" w:cs="Arial"/>
          <w:b/>
          <w:szCs w:val="24"/>
        </w:rPr>
        <w:tab/>
      </w:r>
      <w:r>
        <w:rPr>
          <w:rFonts w:ascii="Arial" w:hAnsi="Arial" w:cs="Arial"/>
          <w:b/>
          <w:szCs w:val="24"/>
        </w:rPr>
        <w:tab/>
      </w:r>
      <w:r w:rsidR="00F92C89">
        <w:rPr>
          <w:rFonts w:ascii="Arial" w:hAnsi="Arial" w:cs="Arial"/>
          <w:b/>
          <w:szCs w:val="24"/>
        </w:rPr>
        <w:t>Pay</w:t>
      </w:r>
    </w:p>
    <w:p w:rsidR="00405246" w:rsidRPr="00405246" w:rsidRDefault="00405246" w:rsidP="00AD1BF2">
      <w:pPr>
        <w:tabs>
          <w:tab w:val="left" w:pos="720"/>
        </w:tabs>
        <w:jc w:val="both"/>
        <w:rPr>
          <w:rFonts w:ascii="Arial" w:hAnsi="Arial" w:cs="Arial"/>
          <w:b/>
          <w:szCs w:val="24"/>
        </w:rPr>
      </w:pPr>
    </w:p>
    <w:p w:rsidR="00405246" w:rsidRDefault="00405246" w:rsidP="00AD1BF2">
      <w:pPr>
        <w:tabs>
          <w:tab w:val="left" w:pos="720"/>
        </w:tabs>
        <w:ind w:left="731"/>
        <w:jc w:val="both"/>
        <w:rPr>
          <w:rFonts w:ascii="Arial" w:hAnsi="Arial" w:cs="Arial"/>
          <w:szCs w:val="24"/>
        </w:rPr>
      </w:pPr>
      <w:r w:rsidRPr="00FD563B">
        <w:rPr>
          <w:rFonts w:ascii="Arial" w:hAnsi="Arial" w:cs="Arial"/>
          <w:szCs w:val="24"/>
        </w:rPr>
        <w:t>There are occasions when employees are absent from work without authorisation, for example Industrial Action.  In the event of employees taking industrial action, deduction from pay is on the basis of one fifth of a week’s pay for each day of action taken.</w:t>
      </w:r>
    </w:p>
    <w:p w:rsidR="004010D0" w:rsidRDefault="004010D0" w:rsidP="00AD1BF2">
      <w:pPr>
        <w:tabs>
          <w:tab w:val="left" w:pos="720"/>
        </w:tabs>
        <w:ind w:left="731"/>
        <w:jc w:val="both"/>
        <w:rPr>
          <w:rFonts w:ascii="Arial" w:hAnsi="Arial" w:cs="Arial"/>
          <w:szCs w:val="24"/>
        </w:rPr>
      </w:pPr>
    </w:p>
    <w:p w:rsidR="006E4C51" w:rsidRPr="006E4C51" w:rsidRDefault="006E4C51" w:rsidP="006E4C51">
      <w:pPr>
        <w:autoSpaceDE w:val="0"/>
        <w:autoSpaceDN w:val="0"/>
        <w:ind w:left="720"/>
        <w:rPr>
          <w:rFonts w:ascii="Arial" w:hAnsi="Arial" w:cs="Arial"/>
          <w:szCs w:val="24"/>
        </w:rPr>
      </w:pPr>
      <w:r w:rsidRPr="006E4C51">
        <w:rPr>
          <w:rFonts w:ascii="Arial" w:hAnsi="Arial" w:cs="Arial"/>
          <w:szCs w:val="24"/>
        </w:rPr>
        <w:t>Those employees who choose to strike will not make a pension contribution for the day(s) strike. This means that this will marginally reduce the amount of pension to be credited to their pension account (compared to the amount of pension that would have been credited had they not been absent).</w:t>
      </w:r>
    </w:p>
    <w:p w:rsidR="006E4C51" w:rsidRPr="006E4C51" w:rsidRDefault="006E4C51" w:rsidP="006E4C51">
      <w:pPr>
        <w:autoSpaceDE w:val="0"/>
        <w:autoSpaceDN w:val="0"/>
        <w:rPr>
          <w:rFonts w:ascii="Arial" w:hAnsi="Arial" w:cs="Arial"/>
          <w:szCs w:val="24"/>
        </w:rPr>
      </w:pPr>
    </w:p>
    <w:p w:rsidR="006E4C51" w:rsidRPr="006E4C51" w:rsidRDefault="006E4C51" w:rsidP="006E4C51">
      <w:pPr>
        <w:autoSpaceDE w:val="0"/>
        <w:autoSpaceDN w:val="0"/>
        <w:ind w:left="720"/>
        <w:rPr>
          <w:rFonts w:ascii="Arial" w:hAnsi="Arial" w:cs="Arial"/>
          <w:szCs w:val="24"/>
        </w:rPr>
      </w:pPr>
      <w:r w:rsidRPr="006E4C51">
        <w:rPr>
          <w:rFonts w:ascii="Arial" w:hAnsi="Arial" w:cs="Arial"/>
          <w:szCs w:val="24"/>
        </w:rPr>
        <w:t xml:space="preserve">Local Government Pension Scheme members wishing to buy back lost pension due to a trade dispute/strike are required to cover the full cost by paying Additional Pension Contributions (APCs).  This means that they will pay both the employee and employer’s contributions.  </w:t>
      </w:r>
    </w:p>
    <w:p w:rsidR="001A304A" w:rsidRDefault="001A304A" w:rsidP="00AD1BF2">
      <w:pPr>
        <w:tabs>
          <w:tab w:val="left" w:pos="720"/>
        </w:tabs>
        <w:jc w:val="both"/>
        <w:rPr>
          <w:rFonts w:ascii="Arial" w:hAnsi="Arial" w:cs="Arial"/>
          <w:b/>
          <w:szCs w:val="24"/>
        </w:rPr>
      </w:pPr>
    </w:p>
    <w:p w:rsidR="00934EE0" w:rsidRDefault="00934EE0" w:rsidP="00AD1BF2">
      <w:pPr>
        <w:tabs>
          <w:tab w:val="left" w:pos="720"/>
        </w:tabs>
        <w:jc w:val="both"/>
        <w:rPr>
          <w:rFonts w:ascii="Arial" w:hAnsi="Arial" w:cs="Arial"/>
          <w:b/>
          <w:szCs w:val="24"/>
        </w:rPr>
      </w:pPr>
    </w:p>
    <w:p w:rsidR="00934EE0" w:rsidRPr="006E4C51" w:rsidRDefault="00934EE0" w:rsidP="00AD1BF2">
      <w:pPr>
        <w:tabs>
          <w:tab w:val="left" w:pos="720"/>
        </w:tabs>
        <w:jc w:val="both"/>
        <w:rPr>
          <w:rFonts w:ascii="Arial" w:hAnsi="Arial" w:cs="Arial"/>
          <w:b/>
          <w:szCs w:val="24"/>
        </w:rPr>
      </w:pPr>
    </w:p>
    <w:p w:rsidR="009E7CC8" w:rsidRPr="0021478B" w:rsidRDefault="002F060F" w:rsidP="00AD1BF2">
      <w:pPr>
        <w:ind w:firstLine="709"/>
        <w:rPr>
          <w:rFonts w:ascii="Arial" w:hAnsi="Arial"/>
          <w:b/>
          <w:u w:val="single"/>
        </w:rPr>
      </w:pPr>
      <w:r>
        <w:rPr>
          <w:rFonts w:ascii="Arial" w:hAnsi="Arial" w:cs="Arial"/>
          <w:b/>
          <w:szCs w:val="24"/>
        </w:rPr>
        <w:lastRenderedPageBreak/>
        <w:t>3</w:t>
      </w:r>
      <w:r w:rsidR="009E7CC8">
        <w:rPr>
          <w:rFonts w:ascii="Arial" w:hAnsi="Arial" w:cs="Arial"/>
          <w:b/>
          <w:szCs w:val="24"/>
        </w:rPr>
        <w:t>.7</w:t>
      </w:r>
      <w:r w:rsidR="009E7CC8">
        <w:rPr>
          <w:rFonts w:ascii="Arial" w:hAnsi="Arial" w:cs="Arial"/>
          <w:b/>
          <w:szCs w:val="24"/>
        </w:rPr>
        <w:tab/>
      </w:r>
      <w:hyperlink r:id="rId19" w:history="1">
        <w:r w:rsidR="009E7CC8" w:rsidRPr="00310793">
          <w:rPr>
            <w:rStyle w:val="Hyperlink"/>
            <w:rFonts w:ascii="Arial" w:hAnsi="Arial"/>
            <w:b/>
          </w:rPr>
          <w:t>Time off for Public Duties</w:t>
        </w:r>
      </w:hyperlink>
    </w:p>
    <w:p w:rsidR="009E7CC8" w:rsidRDefault="009E7CC8" w:rsidP="00AD1BF2">
      <w:pPr>
        <w:jc w:val="center"/>
        <w:rPr>
          <w:rFonts w:ascii="Arial" w:hAnsi="Arial"/>
          <w:b/>
        </w:rPr>
      </w:pPr>
    </w:p>
    <w:p w:rsidR="009E7CC8" w:rsidRDefault="003207EE" w:rsidP="00AD1BF2">
      <w:pPr>
        <w:pStyle w:val="BodyTextIndent"/>
        <w:ind w:left="731" w:firstLine="0"/>
        <w:jc w:val="both"/>
      </w:pPr>
      <w:r>
        <w:t xml:space="preserve">The </w:t>
      </w:r>
      <w:r w:rsidR="00BF41A1">
        <w:t xml:space="preserve">Town </w:t>
      </w:r>
      <w:r>
        <w:t>Council encourages employees to get involved in public duties and allows employees to have reasonable paid time off during working hours.  A</w:t>
      </w:r>
      <w:r w:rsidR="009E7CC8">
        <w:t xml:space="preserve">ny employee wishing to make an application </w:t>
      </w:r>
      <w:r w:rsidR="00405246">
        <w:t>should, where possible, forewarn their line manager of possible duties as soon as is reasonable so that appropriate arrangements can be made to the service to accommodate likely absences.</w:t>
      </w:r>
      <w:r w:rsidR="009E7CC8">
        <w:t xml:space="preserve">  </w:t>
      </w:r>
      <w:r w:rsidR="002330C2">
        <w:rPr>
          <w:rFonts w:cs="Arial"/>
          <w:szCs w:val="24"/>
        </w:rPr>
        <w:t>Employees should maintain a record of the hours spent on public duties.</w:t>
      </w:r>
    </w:p>
    <w:p w:rsidR="009E7CC8" w:rsidRDefault="009E7CC8" w:rsidP="00AD1BF2">
      <w:pPr>
        <w:pStyle w:val="BodyTextIndent"/>
        <w:ind w:left="731" w:firstLine="0"/>
        <w:jc w:val="both"/>
      </w:pPr>
    </w:p>
    <w:p w:rsidR="00BD1896" w:rsidRDefault="002F060F" w:rsidP="00AD1BF2">
      <w:pPr>
        <w:pStyle w:val="BodyTextIndent"/>
        <w:ind w:left="0" w:firstLine="720"/>
        <w:rPr>
          <w:b/>
          <w:u w:val="single"/>
        </w:rPr>
      </w:pPr>
      <w:r>
        <w:rPr>
          <w:rFonts w:cs="Arial"/>
          <w:b/>
          <w:szCs w:val="24"/>
        </w:rPr>
        <w:t>3</w:t>
      </w:r>
      <w:r w:rsidR="00BD1896">
        <w:rPr>
          <w:rFonts w:cs="Arial"/>
          <w:b/>
          <w:szCs w:val="24"/>
        </w:rPr>
        <w:t>.8</w:t>
      </w:r>
      <w:r w:rsidR="00BD1896">
        <w:rPr>
          <w:rFonts w:cs="Arial"/>
          <w:b/>
          <w:szCs w:val="24"/>
        </w:rPr>
        <w:tab/>
      </w:r>
      <w:hyperlink r:id="rId20" w:history="1">
        <w:r w:rsidR="00BD1896" w:rsidRPr="00310793">
          <w:rPr>
            <w:rStyle w:val="Hyperlink"/>
            <w:b/>
          </w:rPr>
          <w:t>Time off for Trade Union Purposes</w:t>
        </w:r>
      </w:hyperlink>
    </w:p>
    <w:p w:rsidR="00BD1896" w:rsidRDefault="00BD1896" w:rsidP="00AD1BF2">
      <w:pPr>
        <w:pStyle w:val="BodyTextIndent"/>
        <w:ind w:left="0" w:firstLine="0"/>
        <w:rPr>
          <w:b/>
          <w:u w:val="single"/>
        </w:rPr>
      </w:pPr>
    </w:p>
    <w:p w:rsidR="00BD1896" w:rsidRDefault="003F4CCC" w:rsidP="00AD1BF2">
      <w:pPr>
        <w:pStyle w:val="BodyTextIndent"/>
        <w:ind w:left="731" w:right="-2" w:firstLine="0"/>
        <w:jc w:val="both"/>
      </w:pPr>
      <w:r w:rsidRPr="00D736F4">
        <w:rPr>
          <w:rFonts w:cs="Arial"/>
          <w:szCs w:val="24"/>
        </w:rPr>
        <w:t xml:space="preserve">Trade Union representatives </w:t>
      </w:r>
      <w:r>
        <w:rPr>
          <w:rFonts w:cs="Arial"/>
          <w:szCs w:val="24"/>
        </w:rPr>
        <w:t xml:space="preserve">(defined as Member Stewards, Health &amp; Safety and Learning Representatives) </w:t>
      </w:r>
      <w:r w:rsidRPr="00D736F4">
        <w:rPr>
          <w:rFonts w:cs="Arial"/>
          <w:szCs w:val="24"/>
        </w:rPr>
        <w:t>have a statutory right to reasonable paid time off from work to carry out Union duties and to undertake Trade Union training.</w:t>
      </w:r>
    </w:p>
    <w:p w:rsidR="00BD1896" w:rsidRDefault="00BD1896" w:rsidP="00AD1BF2">
      <w:pPr>
        <w:ind w:left="11" w:right="-873" w:hanging="720"/>
        <w:jc w:val="both"/>
        <w:rPr>
          <w:rFonts w:ascii="Arial" w:hAnsi="Arial"/>
        </w:rPr>
      </w:pPr>
      <w:r>
        <w:rPr>
          <w:rFonts w:ascii="Arial" w:hAnsi="Arial"/>
        </w:rPr>
        <w:tab/>
      </w:r>
    </w:p>
    <w:p w:rsidR="00405246" w:rsidRDefault="00405246" w:rsidP="00AD1BF2">
      <w:pPr>
        <w:ind w:left="731" w:right="-2"/>
        <w:jc w:val="both"/>
        <w:rPr>
          <w:rFonts w:ascii="Arial" w:hAnsi="Arial"/>
        </w:rPr>
      </w:pPr>
      <w:r>
        <w:rPr>
          <w:rFonts w:ascii="Arial" w:hAnsi="Arial"/>
        </w:rPr>
        <w:t>In respect of existing time off with pay arrangements, nothing in this policy will serve to alter or amend existing local agreements, where these remain in force.</w:t>
      </w:r>
    </w:p>
    <w:p w:rsidR="00405246" w:rsidRDefault="00405246" w:rsidP="00AD1BF2">
      <w:pPr>
        <w:ind w:left="731" w:right="-2"/>
        <w:jc w:val="both"/>
        <w:rPr>
          <w:rFonts w:ascii="Arial" w:hAnsi="Arial"/>
        </w:rPr>
      </w:pPr>
    </w:p>
    <w:p w:rsidR="00405246" w:rsidRDefault="00BD1896" w:rsidP="00AD1BF2">
      <w:pPr>
        <w:ind w:left="731" w:right="-2"/>
        <w:jc w:val="both"/>
        <w:rPr>
          <w:rFonts w:ascii="Arial" w:hAnsi="Arial"/>
        </w:rPr>
      </w:pPr>
      <w:r>
        <w:rPr>
          <w:rFonts w:ascii="Arial" w:hAnsi="Arial"/>
        </w:rPr>
        <w:t xml:space="preserve">Union representatives and members also have a statutory right to request reasonable unpaid time off to take part in Trade Union activities.  </w:t>
      </w:r>
    </w:p>
    <w:p w:rsidR="00405246" w:rsidRDefault="00405246" w:rsidP="00AD1BF2">
      <w:pPr>
        <w:ind w:left="731" w:right="-2"/>
        <w:jc w:val="both"/>
        <w:rPr>
          <w:rFonts w:ascii="Arial" w:hAnsi="Arial"/>
        </w:rPr>
      </w:pPr>
    </w:p>
    <w:p w:rsidR="00762A49" w:rsidRPr="008D2415" w:rsidRDefault="002F060F" w:rsidP="00AD1BF2">
      <w:pPr>
        <w:autoSpaceDE w:val="0"/>
        <w:autoSpaceDN w:val="0"/>
        <w:adjustRightInd w:val="0"/>
        <w:ind w:firstLine="709"/>
        <w:jc w:val="both"/>
        <w:rPr>
          <w:rFonts w:ascii="Arial" w:hAnsi="Arial" w:cs="Arial"/>
          <w:b/>
          <w:bCs/>
          <w:color w:val="0000FF"/>
          <w:szCs w:val="24"/>
          <w:u w:val="single"/>
          <w:lang w:eastAsia="en-GB"/>
        </w:rPr>
      </w:pPr>
      <w:r>
        <w:rPr>
          <w:rFonts w:ascii="Arial" w:hAnsi="Arial" w:cs="Arial"/>
          <w:b/>
          <w:bCs/>
          <w:szCs w:val="24"/>
          <w:lang w:eastAsia="en-GB"/>
        </w:rPr>
        <w:t>3</w:t>
      </w:r>
      <w:r w:rsidR="00762A49" w:rsidRPr="00762A49">
        <w:rPr>
          <w:rFonts w:ascii="Arial" w:hAnsi="Arial" w:cs="Arial"/>
          <w:b/>
          <w:bCs/>
          <w:szCs w:val="24"/>
          <w:lang w:eastAsia="en-GB"/>
        </w:rPr>
        <w:t>.9</w:t>
      </w:r>
      <w:r w:rsidR="00762A49" w:rsidRPr="00762A49">
        <w:rPr>
          <w:rFonts w:ascii="Arial" w:hAnsi="Arial" w:cs="Arial"/>
          <w:b/>
          <w:bCs/>
          <w:color w:val="0000FF"/>
          <w:szCs w:val="24"/>
          <w:lang w:eastAsia="en-GB"/>
        </w:rPr>
        <w:tab/>
      </w:r>
      <w:r w:rsidR="00762A49" w:rsidRPr="008D2415">
        <w:rPr>
          <w:rFonts w:ascii="Arial" w:hAnsi="Arial" w:cs="Arial"/>
          <w:b/>
          <w:bCs/>
          <w:szCs w:val="24"/>
          <w:u w:val="single"/>
          <w:lang w:eastAsia="en-GB"/>
        </w:rPr>
        <w:t>Annual Leave Carry over following Long Term Absence</w:t>
      </w:r>
    </w:p>
    <w:p w:rsidR="00762A49" w:rsidRPr="004153B2" w:rsidRDefault="00762A49" w:rsidP="00AD1BF2">
      <w:pPr>
        <w:autoSpaceDE w:val="0"/>
        <w:autoSpaceDN w:val="0"/>
        <w:adjustRightInd w:val="0"/>
        <w:jc w:val="both"/>
        <w:rPr>
          <w:rFonts w:ascii="Arial" w:hAnsi="Arial" w:cs="Arial"/>
          <w:color w:val="0000FF"/>
          <w:sz w:val="18"/>
          <w:szCs w:val="18"/>
          <w:lang w:eastAsia="en-GB"/>
        </w:rPr>
      </w:pPr>
    </w:p>
    <w:p w:rsidR="007B0678" w:rsidRPr="007B0678" w:rsidRDefault="007B0678" w:rsidP="007B0678">
      <w:pPr>
        <w:ind w:left="720"/>
        <w:jc w:val="both"/>
        <w:rPr>
          <w:rFonts w:ascii="Arial" w:hAnsi="Arial" w:cs="Arial"/>
          <w:color w:val="000000"/>
        </w:rPr>
      </w:pPr>
      <w:r w:rsidRPr="002B6D68">
        <w:rPr>
          <w:rFonts w:ascii="Arial" w:hAnsi="Arial" w:cs="Arial"/>
          <w:color w:val="000000"/>
        </w:rPr>
        <w:t>An employee w</w:t>
      </w:r>
      <w:r w:rsidRPr="007B0678">
        <w:rPr>
          <w:rFonts w:ascii="Arial" w:hAnsi="Arial" w:cs="Arial"/>
          <w:color w:val="000000"/>
        </w:rPr>
        <w:t>ill not lose any statutory annual leave if they have been prevented from using their annual leave because of sickness absence.  If the employee is absent from work at the point that their annual leave year commences, any statutory leave untaken i.e. 20 days (pro rata), because of their sickness absence, can be carried over.</w:t>
      </w:r>
    </w:p>
    <w:p w:rsidR="007B0678" w:rsidRPr="007B0678" w:rsidRDefault="007B0678" w:rsidP="007B0678">
      <w:pPr>
        <w:jc w:val="both"/>
        <w:rPr>
          <w:rFonts w:ascii="Arial" w:hAnsi="Arial" w:cs="Arial"/>
          <w:color w:val="000000"/>
        </w:rPr>
      </w:pPr>
    </w:p>
    <w:p w:rsidR="007B0678" w:rsidRPr="007B0678" w:rsidRDefault="007B0678" w:rsidP="007B0678">
      <w:pPr>
        <w:ind w:left="720"/>
        <w:jc w:val="both"/>
        <w:rPr>
          <w:rFonts w:ascii="Arial" w:hAnsi="Arial" w:cs="Arial"/>
          <w:color w:val="000000"/>
        </w:rPr>
      </w:pPr>
      <w:r w:rsidRPr="007B0678">
        <w:rPr>
          <w:rFonts w:ascii="Arial" w:hAnsi="Arial" w:cs="Arial"/>
          <w:color w:val="000000"/>
        </w:rPr>
        <w:t xml:space="preserve">If an employee returns from a period of sickness absence prior to the end of their annual leave year, and is able to take their statutory annual leave on their return, before their annual leave year expires, they should do so.  If they choose not to do so the statutory annual leave cannot be carried over and will be lost.  If, however, there is insufficient time to enable them to take their statutory leave or on return to work, work commitments prevent them from taking the statutory annual leave, this leave can then be carried over into the new annual leave year. </w:t>
      </w:r>
    </w:p>
    <w:p w:rsidR="007B0678" w:rsidRPr="007B0678" w:rsidRDefault="007B0678" w:rsidP="007B0678">
      <w:pPr>
        <w:jc w:val="both"/>
        <w:rPr>
          <w:rFonts w:ascii="Arial" w:hAnsi="Arial" w:cs="Arial"/>
          <w:color w:val="000000"/>
        </w:rPr>
      </w:pPr>
    </w:p>
    <w:p w:rsidR="007B0678" w:rsidRPr="007B0678" w:rsidRDefault="007B0678" w:rsidP="007B0678">
      <w:pPr>
        <w:ind w:left="720"/>
        <w:jc w:val="both"/>
        <w:rPr>
          <w:rFonts w:ascii="Arial" w:hAnsi="Arial" w:cs="Arial"/>
          <w:color w:val="000000"/>
        </w:rPr>
      </w:pPr>
      <w:r w:rsidRPr="007B0678">
        <w:rPr>
          <w:rFonts w:ascii="Arial" w:hAnsi="Arial" w:cs="Arial"/>
          <w:color w:val="000000"/>
        </w:rPr>
        <w:t>Employees can also take their statutory annual leave during sickness absence.  Arrangements would still need to be confirmed with their line manager.</w:t>
      </w:r>
    </w:p>
    <w:p w:rsidR="007B0678" w:rsidRPr="007B0678" w:rsidRDefault="007B0678" w:rsidP="007B0678">
      <w:pPr>
        <w:jc w:val="both"/>
        <w:rPr>
          <w:rFonts w:ascii="Arial" w:hAnsi="Arial" w:cs="Arial"/>
          <w:color w:val="000000"/>
        </w:rPr>
      </w:pPr>
    </w:p>
    <w:p w:rsidR="007B0678" w:rsidRPr="007B0678" w:rsidRDefault="007B0678" w:rsidP="007B0678">
      <w:pPr>
        <w:ind w:left="720"/>
        <w:jc w:val="both"/>
        <w:rPr>
          <w:rFonts w:ascii="Arial" w:hAnsi="Arial" w:cs="Arial"/>
          <w:color w:val="000000"/>
        </w:rPr>
      </w:pPr>
      <w:r w:rsidRPr="007B0678">
        <w:rPr>
          <w:rFonts w:ascii="Arial" w:hAnsi="Arial" w:cs="Arial"/>
          <w:color w:val="000000"/>
        </w:rPr>
        <w:t xml:space="preserve">Employees should be encouraged to use the carried over statutory annual leave prior to returning to work following sickness absence. </w:t>
      </w:r>
    </w:p>
    <w:p w:rsidR="007B0678" w:rsidRPr="007B0678" w:rsidRDefault="007B0678" w:rsidP="007B0678">
      <w:pPr>
        <w:jc w:val="both"/>
        <w:rPr>
          <w:rFonts w:ascii="Arial" w:hAnsi="Arial" w:cs="Arial"/>
          <w:color w:val="000000"/>
        </w:rPr>
      </w:pPr>
    </w:p>
    <w:p w:rsidR="007B0678" w:rsidRPr="007B0678" w:rsidRDefault="007B0678" w:rsidP="007B0678">
      <w:pPr>
        <w:ind w:left="720"/>
        <w:jc w:val="both"/>
        <w:rPr>
          <w:rFonts w:ascii="Arial" w:hAnsi="Arial" w:cs="Arial"/>
        </w:rPr>
      </w:pPr>
      <w:r w:rsidRPr="007B0678">
        <w:rPr>
          <w:rFonts w:ascii="Arial" w:hAnsi="Arial" w:cs="Arial"/>
        </w:rPr>
        <w:t xml:space="preserve">In line with national conditions, where an employee is receiving sick pay under the scheme, sick pay should continue if a public or extra statutory holiday falls </w:t>
      </w:r>
      <w:r w:rsidRPr="007B0678">
        <w:rPr>
          <w:rFonts w:ascii="Arial" w:hAnsi="Arial" w:cs="Arial"/>
        </w:rPr>
        <w:lastRenderedPageBreak/>
        <w:t>during such sickness absence.  However, no substitute public or extra statutory holiday should be given.</w:t>
      </w:r>
    </w:p>
    <w:p w:rsidR="007B0678" w:rsidRPr="007B0678" w:rsidRDefault="007B0678" w:rsidP="007B0678">
      <w:pPr>
        <w:jc w:val="both"/>
        <w:rPr>
          <w:color w:val="000000"/>
        </w:rPr>
      </w:pPr>
    </w:p>
    <w:p w:rsidR="008D2415" w:rsidRDefault="007B0678" w:rsidP="007B0678">
      <w:pPr>
        <w:ind w:left="698"/>
        <w:jc w:val="both"/>
        <w:rPr>
          <w:rFonts w:ascii="Arial" w:hAnsi="Arial" w:cs="Arial"/>
          <w:color w:val="000000"/>
        </w:rPr>
      </w:pPr>
      <w:r w:rsidRPr="007B0678">
        <w:rPr>
          <w:rFonts w:ascii="Arial" w:hAnsi="Arial" w:cs="Arial"/>
          <w:color w:val="000000"/>
        </w:rPr>
        <w:t xml:space="preserve">The </w:t>
      </w:r>
      <w:r w:rsidR="00BF41A1">
        <w:rPr>
          <w:rFonts w:ascii="Arial" w:hAnsi="Arial" w:cs="Arial"/>
          <w:color w:val="000000"/>
        </w:rPr>
        <w:t xml:space="preserve">Town </w:t>
      </w:r>
      <w:r w:rsidRPr="007B0678">
        <w:rPr>
          <w:rFonts w:ascii="Arial" w:hAnsi="Arial" w:cs="Arial"/>
          <w:color w:val="000000"/>
        </w:rPr>
        <w:t>Council reserves</w:t>
      </w:r>
      <w:r w:rsidRPr="002B6D68">
        <w:rPr>
          <w:rFonts w:ascii="Arial" w:hAnsi="Arial" w:cs="Arial"/>
          <w:color w:val="000000"/>
        </w:rPr>
        <w:t xml:space="preserve"> the right to consider individual cases on their own merit</w:t>
      </w:r>
      <w:r w:rsidR="008D2415">
        <w:rPr>
          <w:rFonts w:ascii="Arial" w:hAnsi="Arial" w:cs="Arial"/>
          <w:color w:val="000000"/>
        </w:rPr>
        <w:t>s.</w:t>
      </w:r>
    </w:p>
    <w:p w:rsidR="00934EE0" w:rsidRDefault="00934EE0" w:rsidP="007B0678">
      <w:pPr>
        <w:ind w:left="698"/>
        <w:jc w:val="both"/>
        <w:rPr>
          <w:rFonts w:ascii="Arial" w:hAnsi="Arial" w:cs="Arial"/>
          <w:color w:val="000000"/>
        </w:rPr>
      </w:pPr>
    </w:p>
    <w:p w:rsidR="007B0678" w:rsidRPr="004C4E00" w:rsidRDefault="008D2415" w:rsidP="007B0678">
      <w:pPr>
        <w:ind w:left="698"/>
        <w:jc w:val="both"/>
        <w:rPr>
          <w:rFonts w:ascii="Arial" w:hAnsi="Arial" w:cs="Arial"/>
          <w:b/>
          <w:color w:val="000000"/>
          <w:szCs w:val="24"/>
        </w:rPr>
      </w:pPr>
      <w:r w:rsidRPr="004C4E00">
        <w:rPr>
          <w:rFonts w:ascii="Arial" w:hAnsi="Arial" w:cs="Arial"/>
          <w:b/>
          <w:color w:val="000000"/>
        </w:rPr>
        <w:t xml:space="preserve">3.10. </w:t>
      </w:r>
      <w:r w:rsidRPr="004C4E00">
        <w:rPr>
          <w:rFonts w:ascii="Arial" w:hAnsi="Arial" w:cs="Arial"/>
          <w:b/>
          <w:color w:val="000000"/>
        </w:rPr>
        <w:tab/>
        <w:t>Accrued Hours</w:t>
      </w:r>
    </w:p>
    <w:p w:rsidR="00AE0653" w:rsidRPr="008D2415" w:rsidRDefault="00AE0653" w:rsidP="002330C2">
      <w:pPr>
        <w:autoSpaceDE w:val="0"/>
        <w:autoSpaceDN w:val="0"/>
        <w:adjustRightInd w:val="0"/>
        <w:rPr>
          <w:rFonts w:ascii="Arial" w:hAnsi="Arial" w:cs="Arial"/>
          <w:szCs w:val="24"/>
          <w:lang w:eastAsia="en-GB"/>
        </w:rPr>
      </w:pPr>
    </w:p>
    <w:p w:rsidR="004C4E00" w:rsidRDefault="008D2415" w:rsidP="008D2415">
      <w:pPr>
        <w:autoSpaceDE w:val="0"/>
        <w:autoSpaceDN w:val="0"/>
        <w:adjustRightInd w:val="0"/>
        <w:ind w:left="698" w:firstLine="22"/>
        <w:rPr>
          <w:rFonts w:ascii="Arial" w:hAnsi="Arial" w:cs="Arial"/>
        </w:rPr>
      </w:pPr>
      <w:r w:rsidRPr="00966804">
        <w:rPr>
          <w:rFonts w:ascii="Arial" w:hAnsi="Arial" w:cs="Arial"/>
        </w:rPr>
        <w:t xml:space="preserve">Employees </w:t>
      </w:r>
      <w:r>
        <w:rPr>
          <w:rFonts w:ascii="Arial" w:hAnsi="Arial" w:cs="Arial"/>
        </w:rPr>
        <w:t xml:space="preserve">must accurately record their attendance on the approved ‘Time Sheet’ which must be authorised by the employees’ Line Manager. Circumstances may arise when, in recording actual hours worked, an employee may accrue hours over and above those ‘contracted’.  </w:t>
      </w:r>
    </w:p>
    <w:p w:rsidR="004C4E00" w:rsidRDefault="004C4E00" w:rsidP="008D2415">
      <w:pPr>
        <w:autoSpaceDE w:val="0"/>
        <w:autoSpaceDN w:val="0"/>
        <w:adjustRightInd w:val="0"/>
        <w:ind w:left="698" w:firstLine="22"/>
        <w:rPr>
          <w:rFonts w:ascii="Arial" w:hAnsi="Arial" w:cs="Arial"/>
        </w:rPr>
      </w:pPr>
    </w:p>
    <w:p w:rsidR="004C4E00" w:rsidRDefault="004C4E00" w:rsidP="008D2415">
      <w:pPr>
        <w:autoSpaceDE w:val="0"/>
        <w:autoSpaceDN w:val="0"/>
        <w:adjustRightInd w:val="0"/>
        <w:ind w:left="698" w:firstLine="22"/>
        <w:rPr>
          <w:rFonts w:ascii="Arial" w:hAnsi="Arial" w:cs="Arial"/>
        </w:rPr>
      </w:pPr>
      <w:r>
        <w:rPr>
          <w:rFonts w:ascii="Arial" w:hAnsi="Arial" w:cs="Arial"/>
        </w:rPr>
        <w:t xml:space="preserve">Unless approved by their Line Manager, employees will not be permitted to accrue more than the equivalent of 3 days attendance in any one monthly accounting period. Applications to take ‘time </w:t>
      </w:r>
      <w:proofErr w:type="gramStart"/>
      <w:r>
        <w:rPr>
          <w:rFonts w:ascii="Arial" w:hAnsi="Arial" w:cs="Arial"/>
        </w:rPr>
        <w:t>off  in</w:t>
      </w:r>
      <w:proofErr w:type="gramEnd"/>
      <w:r>
        <w:rPr>
          <w:rFonts w:ascii="Arial" w:hAnsi="Arial" w:cs="Arial"/>
        </w:rPr>
        <w:t xml:space="preserve"> lieu’ of accrued hours must be made in accordance with pars 3.5 above.</w:t>
      </w:r>
    </w:p>
    <w:p w:rsidR="008D2415" w:rsidRPr="008D2415" w:rsidRDefault="008D2415" w:rsidP="008D2415">
      <w:pPr>
        <w:autoSpaceDE w:val="0"/>
        <w:autoSpaceDN w:val="0"/>
        <w:adjustRightInd w:val="0"/>
        <w:ind w:left="698" w:firstLine="22"/>
        <w:rPr>
          <w:rFonts w:ascii="Arial" w:hAnsi="Arial" w:cs="Arial"/>
          <w:szCs w:val="24"/>
          <w:lang w:eastAsia="en-GB"/>
        </w:rPr>
      </w:pPr>
      <w:r>
        <w:rPr>
          <w:rFonts w:ascii="Arial" w:hAnsi="Arial" w:cs="Arial"/>
          <w:szCs w:val="24"/>
          <w:lang w:eastAsia="en-GB"/>
        </w:rPr>
        <w:t xml:space="preserve"> </w:t>
      </w:r>
    </w:p>
    <w:p w:rsidR="0027559A" w:rsidRPr="007A43BA" w:rsidRDefault="002F060F" w:rsidP="00BD1896">
      <w:pPr>
        <w:tabs>
          <w:tab w:val="left" w:pos="720"/>
        </w:tabs>
        <w:jc w:val="both"/>
        <w:rPr>
          <w:rFonts w:ascii="Arial" w:hAnsi="Arial" w:cs="Arial"/>
          <w:b/>
          <w:szCs w:val="24"/>
        </w:rPr>
      </w:pPr>
      <w:r>
        <w:rPr>
          <w:rFonts w:ascii="Arial" w:hAnsi="Arial" w:cs="Arial"/>
          <w:b/>
          <w:szCs w:val="24"/>
        </w:rPr>
        <w:t>4</w:t>
      </w:r>
      <w:r w:rsidR="0027559A" w:rsidRPr="007B05FC">
        <w:rPr>
          <w:rFonts w:ascii="Arial" w:hAnsi="Arial" w:cs="Arial"/>
          <w:b/>
          <w:szCs w:val="24"/>
        </w:rPr>
        <w:t xml:space="preserve">. </w:t>
      </w:r>
      <w:r w:rsidR="0027559A">
        <w:rPr>
          <w:rFonts w:ascii="Arial" w:hAnsi="Arial" w:cs="Arial"/>
          <w:b/>
          <w:szCs w:val="24"/>
        </w:rPr>
        <w:tab/>
      </w:r>
      <w:r w:rsidR="0027559A" w:rsidRPr="00FD563B">
        <w:rPr>
          <w:rFonts w:ascii="Arial Bold" w:hAnsi="Arial Bold" w:cs="Arial"/>
          <w:b/>
          <w:caps/>
          <w:szCs w:val="24"/>
        </w:rPr>
        <w:t>A</w:t>
      </w:r>
      <w:r w:rsidR="009C0B17" w:rsidRPr="00FD563B">
        <w:rPr>
          <w:rFonts w:ascii="Arial Bold" w:hAnsi="Arial Bold" w:cs="Arial"/>
          <w:b/>
          <w:caps/>
          <w:szCs w:val="24"/>
        </w:rPr>
        <w:t>ppeals</w:t>
      </w:r>
    </w:p>
    <w:p w:rsidR="0027559A" w:rsidRPr="004153B2" w:rsidRDefault="0027559A">
      <w:pPr>
        <w:tabs>
          <w:tab w:val="left" w:pos="720"/>
        </w:tabs>
        <w:ind w:left="709" w:hanging="709"/>
        <w:jc w:val="both"/>
        <w:rPr>
          <w:rFonts w:ascii="Arial" w:hAnsi="Arial" w:cs="Arial"/>
          <w:b/>
          <w:sz w:val="18"/>
          <w:szCs w:val="18"/>
        </w:rPr>
      </w:pPr>
    </w:p>
    <w:p w:rsidR="00472127" w:rsidRPr="003207EE" w:rsidRDefault="00FF51CC">
      <w:pPr>
        <w:tabs>
          <w:tab w:val="left" w:pos="720"/>
        </w:tabs>
        <w:ind w:left="709" w:hanging="709"/>
        <w:jc w:val="both"/>
        <w:rPr>
          <w:rFonts w:ascii="Arial" w:hAnsi="Arial" w:cs="Arial"/>
          <w:szCs w:val="24"/>
        </w:rPr>
      </w:pPr>
      <w:r>
        <w:rPr>
          <w:rFonts w:ascii="Arial" w:hAnsi="Arial" w:cs="Arial"/>
          <w:i/>
          <w:szCs w:val="24"/>
        </w:rPr>
        <w:tab/>
      </w:r>
      <w:r w:rsidR="003207EE" w:rsidRPr="003207EE">
        <w:rPr>
          <w:rFonts w:ascii="Arial" w:hAnsi="Arial" w:cs="Arial"/>
          <w:szCs w:val="24"/>
        </w:rPr>
        <w:t>There is no specific appeals mechanism relating to this policy.  Individuals who may have issues regarding the application of each of the time of</w:t>
      </w:r>
      <w:r w:rsidR="00331970">
        <w:rPr>
          <w:rFonts w:ascii="Arial" w:hAnsi="Arial" w:cs="Arial"/>
          <w:szCs w:val="24"/>
        </w:rPr>
        <w:t>f</w:t>
      </w:r>
      <w:r w:rsidR="003207EE" w:rsidRPr="003207EE">
        <w:rPr>
          <w:rFonts w:ascii="Arial" w:hAnsi="Arial" w:cs="Arial"/>
          <w:szCs w:val="24"/>
        </w:rPr>
        <w:t xml:space="preserve"> work options should consider trying to resolve such matters through the appropriate </w:t>
      </w:r>
      <w:r w:rsidR="00BF41A1">
        <w:rPr>
          <w:rFonts w:ascii="Arial" w:hAnsi="Arial" w:cs="Arial"/>
          <w:szCs w:val="24"/>
        </w:rPr>
        <w:t xml:space="preserve">Town </w:t>
      </w:r>
      <w:r w:rsidR="003207EE" w:rsidRPr="003207EE">
        <w:rPr>
          <w:rFonts w:ascii="Arial" w:hAnsi="Arial" w:cs="Arial"/>
          <w:szCs w:val="24"/>
        </w:rPr>
        <w:t>Council procedure, for example the Grievance Procedure.</w:t>
      </w:r>
    </w:p>
    <w:sectPr w:rsidR="00472127" w:rsidRPr="003207EE" w:rsidSect="008D17EF">
      <w:headerReference w:type="default" r:id="rId21"/>
      <w:footerReference w:type="default" r:id="rId22"/>
      <w:pgSz w:w="11906" w:h="16838" w:code="9"/>
      <w:pgMar w:top="1440" w:right="1418"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589" w:rsidRDefault="00137589">
      <w:r>
        <w:separator/>
      </w:r>
    </w:p>
  </w:endnote>
  <w:endnote w:type="continuationSeparator" w:id="0">
    <w:p w:rsidR="00137589" w:rsidRDefault="001375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F9" w:rsidRDefault="006837F9">
    <w:pPr>
      <w:pStyle w:val="Footer"/>
    </w:pPr>
    <w:r>
      <w:tab/>
    </w:r>
    <w:r>
      <w:tab/>
      <w:t xml:space="preserve">        </w:t>
    </w:r>
    <w:r w:rsidR="00DF453B">
      <w:rPr>
        <w:rStyle w:val="PageNumber"/>
      </w:rPr>
      <w:fldChar w:fldCharType="begin"/>
    </w:r>
    <w:r>
      <w:rPr>
        <w:rStyle w:val="PageNumber"/>
      </w:rPr>
      <w:instrText xml:space="preserve"> PAGE </w:instrText>
    </w:r>
    <w:r w:rsidR="00DF453B">
      <w:rPr>
        <w:rStyle w:val="PageNumber"/>
      </w:rPr>
      <w:fldChar w:fldCharType="separate"/>
    </w:r>
    <w:r w:rsidR="00F75FEC">
      <w:rPr>
        <w:rStyle w:val="PageNumber"/>
        <w:noProof/>
      </w:rPr>
      <w:t>2</w:t>
    </w:r>
    <w:r w:rsidR="00DF453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589" w:rsidRDefault="00137589">
      <w:r>
        <w:separator/>
      </w:r>
    </w:p>
  </w:footnote>
  <w:footnote w:type="continuationSeparator" w:id="0">
    <w:p w:rsidR="00137589" w:rsidRDefault="00137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60" w:rsidRDefault="00552660">
    <w:pPr>
      <w:pStyle w:val="Header"/>
    </w:pPr>
    <w:r w:rsidRPr="00552660">
      <w:rPr>
        <w:noProof/>
        <w:lang w:eastAsia="en-GB"/>
      </w:rPr>
      <w:drawing>
        <wp:anchor distT="36576" distB="36576" distL="36576" distR="36576" simplePos="0" relativeHeight="251659264" behindDoc="0" locked="0" layoutInCell="1" allowOverlap="1">
          <wp:simplePos x="0" y="0"/>
          <wp:positionH relativeFrom="column">
            <wp:posOffset>2143760</wp:posOffset>
          </wp:positionH>
          <wp:positionV relativeFrom="paragraph">
            <wp:posOffset>-182880</wp:posOffset>
          </wp:positionV>
          <wp:extent cx="613410" cy="699454"/>
          <wp:effectExtent l="19050" t="0" r="0" b="0"/>
          <wp:wrapNone/>
          <wp:docPr id="1"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1" cstate="print"/>
                  <a:srcRect/>
                  <a:stretch>
                    <a:fillRect/>
                  </a:stretch>
                </pic:blipFill>
                <pic:spPr bwMode="auto">
                  <a:xfrm>
                    <a:off x="0" y="0"/>
                    <a:ext cx="613410" cy="699454"/>
                  </a:xfrm>
                  <a:prstGeom prst="rect">
                    <a:avLst/>
                  </a:prstGeom>
                  <a:noFill/>
                  <a:ln w="0" algn="in">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F7E"/>
    <w:multiLevelType w:val="hybridMultilevel"/>
    <w:tmpl w:val="331051CC"/>
    <w:lvl w:ilvl="0" w:tplc="3516DAF2">
      <w:start w:val="3"/>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024604F"/>
    <w:multiLevelType w:val="hybridMultilevel"/>
    <w:tmpl w:val="A814A7F8"/>
    <w:lvl w:ilvl="0" w:tplc="A7923AE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F148B1"/>
    <w:multiLevelType w:val="hybridMultilevel"/>
    <w:tmpl w:val="12CA43E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AD35DC"/>
    <w:multiLevelType w:val="multilevel"/>
    <w:tmpl w:val="FB00B4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73C53CA"/>
    <w:multiLevelType w:val="hybridMultilevel"/>
    <w:tmpl w:val="6674C676"/>
    <w:lvl w:ilvl="0" w:tplc="9340A56A">
      <w:start w:val="1"/>
      <w:numFmt w:val="lowerLetter"/>
      <w:lvlText w:val="%1)"/>
      <w:lvlJc w:val="left"/>
      <w:pPr>
        <w:ind w:left="2198" w:hanging="360"/>
      </w:pPr>
      <w:rPr>
        <w:rFonts w:hint="default"/>
      </w:rPr>
    </w:lvl>
    <w:lvl w:ilvl="1" w:tplc="08090019" w:tentative="1">
      <w:start w:val="1"/>
      <w:numFmt w:val="lowerLetter"/>
      <w:lvlText w:val="%2."/>
      <w:lvlJc w:val="left"/>
      <w:pPr>
        <w:ind w:left="2918" w:hanging="360"/>
      </w:pPr>
    </w:lvl>
    <w:lvl w:ilvl="2" w:tplc="0809001B" w:tentative="1">
      <w:start w:val="1"/>
      <w:numFmt w:val="lowerRoman"/>
      <w:lvlText w:val="%3."/>
      <w:lvlJc w:val="right"/>
      <w:pPr>
        <w:ind w:left="3638" w:hanging="180"/>
      </w:pPr>
    </w:lvl>
    <w:lvl w:ilvl="3" w:tplc="0809000F" w:tentative="1">
      <w:start w:val="1"/>
      <w:numFmt w:val="decimal"/>
      <w:lvlText w:val="%4."/>
      <w:lvlJc w:val="left"/>
      <w:pPr>
        <w:ind w:left="4358" w:hanging="360"/>
      </w:pPr>
    </w:lvl>
    <w:lvl w:ilvl="4" w:tplc="08090019" w:tentative="1">
      <w:start w:val="1"/>
      <w:numFmt w:val="lowerLetter"/>
      <w:lvlText w:val="%5."/>
      <w:lvlJc w:val="left"/>
      <w:pPr>
        <w:ind w:left="5078" w:hanging="360"/>
      </w:pPr>
    </w:lvl>
    <w:lvl w:ilvl="5" w:tplc="0809001B" w:tentative="1">
      <w:start w:val="1"/>
      <w:numFmt w:val="lowerRoman"/>
      <w:lvlText w:val="%6."/>
      <w:lvlJc w:val="right"/>
      <w:pPr>
        <w:ind w:left="5798" w:hanging="180"/>
      </w:pPr>
    </w:lvl>
    <w:lvl w:ilvl="6" w:tplc="0809000F" w:tentative="1">
      <w:start w:val="1"/>
      <w:numFmt w:val="decimal"/>
      <w:lvlText w:val="%7."/>
      <w:lvlJc w:val="left"/>
      <w:pPr>
        <w:ind w:left="6518" w:hanging="360"/>
      </w:pPr>
    </w:lvl>
    <w:lvl w:ilvl="7" w:tplc="08090019" w:tentative="1">
      <w:start w:val="1"/>
      <w:numFmt w:val="lowerLetter"/>
      <w:lvlText w:val="%8."/>
      <w:lvlJc w:val="left"/>
      <w:pPr>
        <w:ind w:left="7238" w:hanging="360"/>
      </w:pPr>
    </w:lvl>
    <w:lvl w:ilvl="8" w:tplc="0809001B" w:tentative="1">
      <w:start w:val="1"/>
      <w:numFmt w:val="lowerRoman"/>
      <w:lvlText w:val="%9."/>
      <w:lvlJc w:val="right"/>
      <w:pPr>
        <w:ind w:left="7958" w:hanging="180"/>
      </w:pPr>
    </w:lvl>
  </w:abstractNum>
  <w:abstractNum w:abstractNumId="5">
    <w:nsid w:val="29F26656"/>
    <w:multiLevelType w:val="hybridMultilevel"/>
    <w:tmpl w:val="1F0C6AE4"/>
    <w:lvl w:ilvl="0" w:tplc="21587D2C">
      <w:start w:val="3"/>
      <w:numFmt w:val="decimal"/>
      <w:lvlText w:val="%1."/>
      <w:lvlJc w:val="left"/>
      <w:pPr>
        <w:tabs>
          <w:tab w:val="num" w:pos="720"/>
        </w:tabs>
        <w:ind w:left="720" w:hanging="360"/>
      </w:pPr>
      <w:rPr>
        <w:rFonts w:hint="default"/>
      </w:rPr>
    </w:lvl>
    <w:lvl w:ilvl="1" w:tplc="61349D1E">
      <w:numFmt w:val="none"/>
      <w:lvlText w:val=""/>
      <w:lvlJc w:val="left"/>
      <w:pPr>
        <w:tabs>
          <w:tab w:val="num" w:pos="360"/>
        </w:tabs>
      </w:pPr>
    </w:lvl>
    <w:lvl w:ilvl="2" w:tplc="01AEB936">
      <w:numFmt w:val="none"/>
      <w:lvlText w:val=""/>
      <w:lvlJc w:val="left"/>
      <w:pPr>
        <w:tabs>
          <w:tab w:val="num" w:pos="360"/>
        </w:tabs>
      </w:pPr>
    </w:lvl>
    <w:lvl w:ilvl="3" w:tplc="C702425A">
      <w:numFmt w:val="none"/>
      <w:lvlText w:val=""/>
      <w:lvlJc w:val="left"/>
      <w:pPr>
        <w:tabs>
          <w:tab w:val="num" w:pos="360"/>
        </w:tabs>
      </w:pPr>
    </w:lvl>
    <w:lvl w:ilvl="4" w:tplc="EEDE4976">
      <w:numFmt w:val="none"/>
      <w:lvlText w:val=""/>
      <w:lvlJc w:val="left"/>
      <w:pPr>
        <w:tabs>
          <w:tab w:val="num" w:pos="360"/>
        </w:tabs>
      </w:pPr>
    </w:lvl>
    <w:lvl w:ilvl="5" w:tplc="A37E8026">
      <w:numFmt w:val="none"/>
      <w:lvlText w:val=""/>
      <w:lvlJc w:val="left"/>
      <w:pPr>
        <w:tabs>
          <w:tab w:val="num" w:pos="360"/>
        </w:tabs>
      </w:pPr>
    </w:lvl>
    <w:lvl w:ilvl="6" w:tplc="8E54B0F0">
      <w:numFmt w:val="none"/>
      <w:lvlText w:val=""/>
      <w:lvlJc w:val="left"/>
      <w:pPr>
        <w:tabs>
          <w:tab w:val="num" w:pos="360"/>
        </w:tabs>
      </w:pPr>
    </w:lvl>
    <w:lvl w:ilvl="7" w:tplc="9C52A10A">
      <w:numFmt w:val="none"/>
      <w:lvlText w:val=""/>
      <w:lvlJc w:val="left"/>
      <w:pPr>
        <w:tabs>
          <w:tab w:val="num" w:pos="360"/>
        </w:tabs>
      </w:pPr>
    </w:lvl>
    <w:lvl w:ilvl="8" w:tplc="95FA040C">
      <w:numFmt w:val="none"/>
      <w:lvlText w:val=""/>
      <w:lvlJc w:val="left"/>
      <w:pPr>
        <w:tabs>
          <w:tab w:val="num" w:pos="360"/>
        </w:tabs>
      </w:pPr>
    </w:lvl>
  </w:abstractNum>
  <w:abstractNum w:abstractNumId="6">
    <w:nsid w:val="426B41A1"/>
    <w:multiLevelType w:val="hybridMultilevel"/>
    <w:tmpl w:val="12D49F4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7">
    <w:nsid w:val="4CE53925"/>
    <w:multiLevelType w:val="hybridMultilevel"/>
    <w:tmpl w:val="23E468AC"/>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8">
    <w:nsid w:val="700B18FB"/>
    <w:multiLevelType w:val="hybridMultilevel"/>
    <w:tmpl w:val="6A58161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8"/>
  </w:num>
  <w:num w:numId="5">
    <w:abstractNumId w:val="2"/>
  </w:num>
  <w:num w:numId="6">
    <w:abstractNumId w:val="6"/>
  </w:num>
  <w:num w:numId="7">
    <w:abstractNumId w:val="7"/>
  </w:num>
  <w:num w:numId="8">
    <w:abstractNumId w:val="4"/>
  </w:num>
  <w:num w:numId="9">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8C07D0"/>
    <w:rsid w:val="00000F7F"/>
    <w:rsid w:val="0000120A"/>
    <w:rsid w:val="00003BCC"/>
    <w:rsid w:val="000207F3"/>
    <w:rsid w:val="000737B0"/>
    <w:rsid w:val="000741DE"/>
    <w:rsid w:val="000814DA"/>
    <w:rsid w:val="00083CB8"/>
    <w:rsid w:val="000A2C69"/>
    <w:rsid w:val="000A59CD"/>
    <w:rsid w:val="000B5358"/>
    <w:rsid w:val="000C52BA"/>
    <w:rsid w:val="000D68D5"/>
    <w:rsid w:val="000D6FD9"/>
    <w:rsid w:val="00103700"/>
    <w:rsid w:val="00110569"/>
    <w:rsid w:val="00132DE9"/>
    <w:rsid w:val="00137589"/>
    <w:rsid w:val="00137FC5"/>
    <w:rsid w:val="00146D55"/>
    <w:rsid w:val="001533F7"/>
    <w:rsid w:val="0016312B"/>
    <w:rsid w:val="001931E2"/>
    <w:rsid w:val="0019344B"/>
    <w:rsid w:val="00193A2B"/>
    <w:rsid w:val="001A304A"/>
    <w:rsid w:val="001C08F1"/>
    <w:rsid w:val="001C5CE5"/>
    <w:rsid w:val="001E0909"/>
    <w:rsid w:val="001E4C14"/>
    <w:rsid w:val="001F7978"/>
    <w:rsid w:val="001F79D9"/>
    <w:rsid w:val="00206474"/>
    <w:rsid w:val="0023146E"/>
    <w:rsid w:val="00232556"/>
    <w:rsid w:val="002330C2"/>
    <w:rsid w:val="002435E2"/>
    <w:rsid w:val="00256BA6"/>
    <w:rsid w:val="00256EE4"/>
    <w:rsid w:val="00265D48"/>
    <w:rsid w:val="00272E79"/>
    <w:rsid w:val="002748F3"/>
    <w:rsid w:val="0027559A"/>
    <w:rsid w:val="0028242D"/>
    <w:rsid w:val="002853E6"/>
    <w:rsid w:val="002917E5"/>
    <w:rsid w:val="002A39E8"/>
    <w:rsid w:val="002A5C06"/>
    <w:rsid w:val="002B0EE4"/>
    <w:rsid w:val="002B2C1D"/>
    <w:rsid w:val="002C2184"/>
    <w:rsid w:val="002C2F53"/>
    <w:rsid w:val="002F060F"/>
    <w:rsid w:val="002F77BB"/>
    <w:rsid w:val="00301ACB"/>
    <w:rsid w:val="00310793"/>
    <w:rsid w:val="00310D75"/>
    <w:rsid w:val="003207EE"/>
    <w:rsid w:val="00325774"/>
    <w:rsid w:val="00331970"/>
    <w:rsid w:val="003334D9"/>
    <w:rsid w:val="00352D42"/>
    <w:rsid w:val="00363EF8"/>
    <w:rsid w:val="00365FF0"/>
    <w:rsid w:val="00372F09"/>
    <w:rsid w:val="00380907"/>
    <w:rsid w:val="00386E82"/>
    <w:rsid w:val="003935A3"/>
    <w:rsid w:val="003A4AA0"/>
    <w:rsid w:val="003B6D04"/>
    <w:rsid w:val="003C740E"/>
    <w:rsid w:val="003D1E8F"/>
    <w:rsid w:val="003D6A52"/>
    <w:rsid w:val="003E3CA9"/>
    <w:rsid w:val="003E4DF1"/>
    <w:rsid w:val="003F3311"/>
    <w:rsid w:val="003F4CCC"/>
    <w:rsid w:val="003F63A8"/>
    <w:rsid w:val="004010D0"/>
    <w:rsid w:val="004049BC"/>
    <w:rsid w:val="00404A22"/>
    <w:rsid w:val="00405246"/>
    <w:rsid w:val="00413682"/>
    <w:rsid w:val="004153B2"/>
    <w:rsid w:val="00415433"/>
    <w:rsid w:val="00457859"/>
    <w:rsid w:val="00470BE7"/>
    <w:rsid w:val="00472127"/>
    <w:rsid w:val="0048184C"/>
    <w:rsid w:val="00492E1C"/>
    <w:rsid w:val="004945F3"/>
    <w:rsid w:val="004A342D"/>
    <w:rsid w:val="004A6DB3"/>
    <w:rsid w:val="004C4E00"/>
    <w:rsid w:val="004C5EEB"/>
    <w:rsid w:val="004C6F2A"/>
    <w:rsid w:val="004D2B82"/>
    <w:rsid w:val="004E73E2"/>
    <w:rsid w:val="005274F6"/>
    <w:rsid w:val="00530945"/>
    <w:rsid w:val="00531117"/>
    <w:rsid w:val="0053176A"/>
    <w:rsid w:val="005352B7"/>
    <w:rsid w:val="005361A7"/>
    <w:rsid w:val="005415E1"/>
    <w:rsid w:val="005467E3"/>
    <w:rsid w:val="00552660"/>
    <w:rsid w:val="00553CC9"/>
    <w:rsid w:val="00560F90"/>
    <w:rsid w:val="005640D6"/>
    <w:rsid w:val="00565F55"/>
    <w:rsid w:val="00566D9F"/>
    <w:rsid w:val="00580D55"/>
    <w:rsid w:val="00586CC7"/>
    <w:rsid w:val="005951A2"/>
    <w:rsid w:val="005A1E8C"/>
    <w:rsid w:val="005A7E0D"/>
    <w:rsid w:val="005D7F31"/>
    <w:rsid w:val="005E326F"/>
    <w:rsid w:val="005E45E7"/>
    <w:rsid w:val="005F2800"/>
    <w:rsid w:val="005F3A9B"/>
    <w:rsid w:val="005F586E"/>
    <w:rsid w:val="006078E3"/>
    <w:rsid w:val="00626861"/>
    <w:rsid w:val="00630BA1"/>
    <w:rsid w:val="006361E9"/>
    <w:rsid w:val="00661C52"/>
    <w:rsid w:val="00666D55"/>
    <w:rsid w:val="006837F9"/>
    <w:rsid w:val="00691BD0"/>
    <w:rsid w:val="006A2F6C"/>
    <w:rsid w:val="006A5212"/>
    <w:rsid w:val="006B18D6"/>
    <w:rsid w:val="006C1E43"/>
    <w:rsid w:val="006D5C80"/>
    <w:rsid w:val="006E4C51"/>
    <w:rsid w:val="006E78FE"/>
    <w:rsid w:val="006F2ABF"/>
    <w:rsid w:val="00701AD8"/>
    <w:rsid w:val="00735144"/>
    <w:rsid w:val="00756390"/>
    <w:rsid w:val="00762A49"/>
    <w:rsid w:val="00766D09"/>
    <w:rsid w:val="00783680"/>
    <w:rsid w:val="00784FE6"/>
    <w:rsid w:val="0079302F"/>
    <w:rsid w:val="00795514"/>
    <w:rsid w:val="007A43BA"/>
    <w:rsid w:val="007B0678"/>
    <w:rsid w:val="007C0399"/>
    <w:rsid w:val="007C7894"/>
    <w:rsid w:val="007E472C"/>
    <w:rsid w:val="0081738D"/>
    <w:rsid w:val="00826071"/>
    <w:rsid w:val="008264FA"/>
    <w:rsid w:val="00834828"/>
    <w:rsid w:val="0084691E"/>
    <w:rsid w:val="008522A6"/>
    <w:rsid w:val="00854FC4"/>
    <w:rsid w:val="0085665F"/>
    <w:rsid w:val="008620E0"/>
    <w:rsid w:val="00867273"/>
    <w:rsid w:val="008929A1"/>
    <w:rsid w:val="00894D8F"/>
    <w:rsid w:val="008A480D"/>
    <w:rsid w:val="008B1AC3"/>
    <w:rsid w:val="008B6E7D"/>
    <w:rsid w:val="008C07D0"/>
    <w:rsid w:val="008C10F1"/>
    <w:rsid w:val="008C67C2"/>
    <w:rsid w:val="008D17EF"/>
    <w:rsid w:val="008D2415"/>
    <w:rsid w:val="008D3590"/>
    <w:rsid w:val="008D592D"/>
    <w:rsid w:val="008F7363"/>
    <w:rsid w:val="00934EE0"/>
    <w:rsid w:val="0095202A"/>
    <w:rsid w:val="00953E9F"/>
    <w:rsid w:val="00955524"/>
    <w:rsid w:val="0096273D"/>
    <w:rsid w:val="0096382E"/>
    <w:rsid w:val="00965250"/>
    <w:rsid w:val="00966804"/>
    <w:rsid w:val="00975F18"/>
    <w:rsid w:val="0099496F"/>
    <w:rsid w:val="00996D7C"/>
    <w:rsid w:val="009B5A48"/>
    <w:rsid w:val="009B6933"/>
    <w:rsid w:val="009C0B17"/>
    <w:rsid w:val="009C3CBE"/>
    <w:rsid w:val="009D14EC"/>
    <w:rsid w:val="009D2C14"/>
    <w:rsid w:val="009D6306"/>
    <w:rsid w:val="009E7CC8"/>
    <w:rsid w:val="009F7740"/>
    <w:rsid w:val="00A00F77"/>
    <w:rsid w:val="00A02B2D"/>
    <w:rsid w:val="00A0782D"/>
    <w:rsid w:val="00A07D67"/>
    <w:rsid w:val="00A14A13"/>
    <w:rsid w:val="00A20B03"/>
    <w:rsid w:val="00A31063"/>
    <w:rsid w:val="00A404C5"/>
    <w:rsid w:val="00A409CD"/>
    <w:rsid w:val="00A4122B"/>
    <w:rsid w:val="00A5359D"/>
    <w:rsid w:val="00A62DFC"/>
    <w:rsid w:val="00A7571C"/>
    <w:rsid w:val="00A81FAF"/>
    <w:rsid w:val="00AA7B82"/>
    <w:rsid w:val="00AB4331"/>
    <w:rsid w:val="00AB7BCF"/>
    <w:rsid w:val="00AD1BF2"/>
    <w:rsid w:val="00AD7D31"/>
    <w:rsid w:val="00AE0653"/>
    <w:rsid w:val="00AF5F88"/>
    <w:rsid w:val="00B053F3"/>
    <w:rsid w:val="00B17998"/>
    <w:rsid w:val="00B273A5"/>
    <w:rsid w:val="00B41916"/>
    <w:rsid w:val="00B514AF"/>
    <w:rsid w:val="00B5449C"/>
    <w:rsid w:val="00B55F70"/>
    <w:rsid w:val="00B6428D"/>
    <w:rsid w:val="00B64708"/>
    <w:rsid w:val="00B80877"/>
    <w:rsid w:val="00B82870"/>
    <w:rsid w:val="00B850A7"/>
    <w:rsid w:val="00BA37F6"/>
    <w:rsid w:val="00BC46ED"/>
    <w:rsid w:val="00BC6B73"/>
    <w:rsid w:val="00BD1896"/>
    <w:rsid w:val="00BD1A24"/>
    <w:rsid w:val="00BD23A9"/>
    <w:rsid w:val="00BD33BA"/>
    <w:rsid w:val="00BD6712"/>
    <w:rsid w:val="00BE38C8"/>
    <w:rsid w:val="00BF41A1"/>
    <w:rsid w:val="00C20CE9"/>
    <w:rsid w:val="00C56A10"/>
    <w:rsid w:val="00C57BF3"/>
    <w:rsid w:val="00C72140"/>
    <w:rsid w:val="00C8179A"/>
    <w:rsid w:val="00C84617"/>
    <w:rsid w:val="00C91361"/>
    <w:rsid w:val="00C95424"/>
    <w:rsid w:val="00C974A3"/>
    <w:rsid w:val="00CA5CAC"/>
    <w:rsid w:val="00CC3265"/>
    <w:rsid w:val="00CF68F1"/>
    <w:rsid w:val="00D00CB5"/>
    <w:rsid w:val="00D066A2"/>
    <w:rsid w:val="00D10357"/>
    <w:rsid w:val="00D12347"/>
    <w:rsid w:val="00D13333"/>
    <w:rsid w:val="00D35B6D"/>
    <w:rsid w:val="00D44DE1"/>
    <w:rsid w:val="00D5109E"/>
    <w:rsid w:val="00D523E6"/>
    <w:rsid w:val="00D57C36"/>
    <w:rsid w:val="00D61CFA"/>
    <w:rsid w:val="00D774AE"/>
    <w:rsid w:val="00D8328A"/>
    <w:rsid w:val="00D86FA0"/>
    <w:rsid w:val="00D95188"/>
    <w:rsid w:val="00D9654A"/>
    <w:rsid w:val="00D96B7B"/>
    <w:rsid w:val="00DA026A"/>
    <w:rsid w:val="00DA2F6B"/>
    <w:rsid w:val="00DA60D1"/>
    <w:rsid w:val="00DC370A"/>
    <w:rsid w:val="00DD3903"/>
    <w:rsid w:val="00DF0920"/>
    <w:rsid w:val="00DF0E05"/>
    <w:rsid w:val="00DF453B"/>
    <w:rsid w:val="00E10D94"/>
    <w:rsid w:val="00E13173"/>
    <w:rsid w:val="00E16D6B"/>
    <w:rsid w:val="00E21291"/>
    <w:rsid w:val="00E45F64"/>
    <w:rsid w:val="00E60E9C"/>
    <w:rsid w:val="00E6528A"/>
    <w:rsid w:val="00E65A86"/>
    <w:rsid w:val="00E7712E"/>
    <w:rsid w:val="00E8009B"/>
    <w:rsid w:val="00E970F1"/>
    <w:rsid w:val="00EB42A5"/>
    <w:rsid w:val="00EE1F01"/>
    <w:rsid w:val="00EF5820"/>
    <w:rsid w:val="00EF5F9C"/>
    <w:rsid w:val="00F00C31"/>
    <w:rsid w:val="00F07E99"/>
    <w:rsid w:val="00F10BCD"/>
    <w:rsid w:val="00F15905"/>
    <w:rsid w:val="00F20B5A"/>
    <w:rsid w:val="00F22C3D"/>
    <w:rsid w:val="00F275E1"/>
    <w:rsid w:val="00F362E4"/>
    <w:rsid w:val="00F363E7"/>
    <w:rsid w:val="00F43D21"/>
    <w:rsid w:val="00F444A6"/>
    <w:rsid w:val="00F56537"/>
    <w:rsid w:val="00F57CFE"/>
    <w:rsid w:val="00F71070"/>
    <w:rsid w:val="00F74662"/>
    <w:rsid w:val="00F75FEC"/>
    <w:rsid w:val="00F81F75"/>
    <w:rsid w:val="00F82294"/>
    <w:rsid w:val="00F92C89"/>
    <w:rsid w:val="00FA6D2B"/>
    <w:rsid w:val="00FB72D0"/>
    <w:rsid w:val="00FC4130"/>
    <w:rsid w:val="00FC6538"/>
    <w:rsid w:val="00FD416F"/>
    <w:rsid w:val="00FD563B"/>
    <w:rsid w:val="00FF51CC"/>
    <w:rsid w:val="00FF54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7EF"/>
    <w:rPr>
      <w:sz w:val="24"/>
      <w:lang w:eastAsia="en-US"/>
    </w:rPr>
  </w:style>
  <w:style w:type="paragraph" w:styleId="Heading1">
    <w:name w:val="heading 1"/>
    <w:basedOn w:val="Normal"/>
    <w:next w:val="Normal"/>
    <w:qFormat/>
    <w:rsid w:val="008D17EF"/>
    <w:pPr>
      <w:keepNext/>
      <w:tabs>
        <w:tab w:val="left" w:pos="720"/>
        <w:tab w:val="left" w:pos="1440"/>
        <w:tab w:val="left" w:pos="2160"/>
      </w:tabs>
      <w:ind w:left="2880" w:hanging="2880"/>
      <w:jc w:val="both"/>
      <w:outlineLvl w:val="0"/>
    </w:pPr>
    <w:rPr>
      <w:rFonts w:ascii="Arial" w:hAnsi="Arial"/>
      <w:i/>
    </w:rPr>
  </w:style>
  <w:style w:type="paragraph" w:styleId="Heading2">
    <w:name w:val="heading 2"/>
    <w:basedOn w:val="Normal"/>
    <w:next w:val="Normal"/>
    <w:qFormat/>
    <w:rsid w:val="008C07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C07D0"/>
    <w:pPr>
      <w:keepNext/>
      <w:spacing w:before="240" w:after="60"/>
      <w:outlineLvl w:val="2"/>
    </w:pPr>
    <w:rPr>
      <w:rFonts w:ascii="Arial" w:hAnsi="Arial" w:cs="Arial"/>
      <w:b/>
      <w:bCs/>
      <w:sz w:val="26"/>
      <w:szCs w:val="26"/>
    </w:rPr>
  </w:style>
  <w:style w:type="paragraph" w:styleId="Heading7">
    <w:name w:val="heading 7"/>
    <w:basedOn w:val="Normal"/>
    <w:next w:val="Normal"/>
    <w:qFormat/>
    <w:rsid w:val="008D17EF"/>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17EF"/>
    <w:pPr>
      <w:ind w:right="-784"/>
      <w:jc w:val="center"/>
    </w:pPr>
    <w:rPr>
      <w:rFonts w:ascii="Arial" w:hAnsi="Arial"/>
      <w:b/>
    </w:rPr>
  </w:style>
  <w:style w:type="paragraph" w:styleId="Subtitle">
    <w:name w:val="Subtitle"/>
    <w:basedOn w:val="Normal"/>
    <w:qFormat/>
    <w:rsid w:val="008D17EF"/>
    <w:pPr>
      <w:ind w:right="-874"/>
      <w:jc w:val="center"/>
    </w:pPr>
    <w:rPr>
      <w:rFonts w:ascii="Arial" w:hAnsi="Arial"/>
      <w:b/>
    </w:rPr>
  </w:style>
  <w:style w:type="paragraph" w:styleId="Header">
    <w:name w:val="header"/>
    <w:basedOn w:val="Normal"/>
    <w:link w:val="HeaderChar"/>
    <w:rsid w:val="008D17EF"/>
    <w:pPr>
      <w:tabs>
        <w:tab w:val="center" w:pos="4153"/>
        <w:tab w:val="right" w:pos="8306"/>
      </w:tabs>
    </w:pPr>
  </w:style>
  <w:style w:type="paragraph" w:styleId="Footer">
    <w:name w:val="footer"/>
    <w:basedOn w:val="Normal"/>
    <w:rsid w:val="008D17EF"/>
    <w:pPr>
      <w:tabs>
        <w:tab w:val="center" w:pos="4153"/>
        <w:tab w:val="right" w:pos="8306"/>
      </w:tabs>
    </w:pPr>
  </w:style>
  <w:style w:type="paragraph" w:styleId="BodyTextIndent">
    <w:name w:val="Body Text Indent"/>
    <w:basedOn w:val="Normal"/>
    <w:rsid w:val="008D17EF"/>
    <w:pPr>
      <w:ind w:left="720" w:hanging="720"/>
    </w:pPr>
    <w:rPr>
      <w:rFonts w:ascii="Arial" w:hAnsi="Arial"/>
    </w:rPr>
  </w:style>
  <w:style w:type="paragraph" w:styleId="BodyTextIndent2">
    <w:name w:val="Body Text Indent 2"/>
    <w:basedOn w:val="Normal"/>
    <w:rsid w:val="008D17EF"/>
    <w:pPr>
      <w:tabs>
        <w:tab w:val="left" w:pos="720"/>
      </w:tabs>
      <w:ind w:left="1440" w:hanging="1440"/>
    </w:pPr>
    <w:rPr>
      <w:rFonts w:ascii="Arial" w:hAnsi="Arial"/>
    </w:rPr>
  </w:style>
  <w:style w:type="paragraph" w:styleId="BodyTextIndent3">
    <w:name w:val="Body Text Indent 3"/>
    <w:basedOn w:val="Normal"/>
    <w:rsid w:val="008D17EF"/>
    <w:pPr>
      <w:tabs>
        <w:tab w:val="left" w:pos="720"/>
        <w:tab w:val="left" w:pos="1440"/>
      </w:tabs>
      <w:ind w:left="2160" w:hanging="2160"/>
    </w:pPr>
    <w:rPr>
      <w:rFonts w:ascii="Arial" w:hAnsi="Arial"/>
    </w:rPr>
  </w:style>
  <w:style w:type="paragraph" w:styleId="BalloonText">
    <w:name w:val="Balloon Text"/>
    <w:basedOn w:val="Normal"/>
    <w:semiHidden/>
    <w:rsid w:val="008D17EF"/>
    <w:rPr>
      <w:rFonts w:ascii="Tahoma" w:hAnsi="Tahoma" w:cs="Tahoma"/>
      <w:sz w:val="16"/>
      <w:szCs w:val="16"/>
    </w:rPr>
  </w:style>
  <w:style w:type="paragraph" w:styleId="BodyText">
    <w:name w:val="Body Text"/>
    <w:basedOn w:val="Normal"/>
    <w:rsid w:val="008D17EF"/>
    <w:pPr>
      <w:spacing w:after="120"/>
    </w:pPr>
  </w:style>
  <w:style w:type="paragraph" w:styleId="BodyText2">
    <w:name w:val="Body Text 2"/>
    <w:basedOn w:val="Normal"/>
    <w:rsid w:val="008D17EF"/>
    <w:pPr>
      <w:spacing w:after="120" w:line="480" w:lineRule="auto"/>
    </w:pPr>
  </w:style>
  <w:style w:type="paragraph" w:styleId="BodyText3">
    <w:name w:val="Body Text 3"/>
    <w:basedOn w:val="Normal"/>
    <w:rsid w:val="008D17EF"/>
    <w:pPr>
      <w:spacing w:after="120"/>
    </w:pPr>
    <w:rPr>
      <w:sz w:val="16"/>
      <w:szCs w:val="16"/>
    </w:rPr>
  </w:style>
  <w:style w:type="paragraph" w:styleId="NormalWeb">
    <w:name w:val="Normal (Web)"/>
    <w:basedOn w:val="Normal"/>
    <w:rsid w:val="008D17EF"/>
    <w:pPr>
      <w:spacing w:before="100" w:beforeAutospacing="1" w:after="100" w:afterAutospacing="1"/>
    </w:pPr>
    <w:rPr>
      <w:szCs w:val="24"/>
      <w:lang w:eastAsia="en-GB"/>
    </w:rPr>
  </w:style>
  <w:style w:type="character" w:styleId="Strong">
    <w:name w:val="Strong"/>
    <w:basedOn w:val="DefaultParagraphFont"/>
    <w:qFormat/>
    <w:rsid w:val="008D17EF"/>
    <w:rPr>
      <w:b/>
      <w:bCs/>
    </w:rPr>
  </w:style>
  <w:style w:type="paragraph" w:customStyle="1" w:styleId="normal0">
    <w:name w:val="normal"/>
    <w:basedOn w:val="Normal"/>
    <w:rsid w:val="008D17EF"/>
    <w:pPr>
      <w:spacing w:before="100" w:beforeAutospacing="1" w:after="100" w:afterAutospacing="1"/>
    </w:pPr>
    <w:rPr>
      <w:szCs w:val="24"/>
      <w:lang w:eastAsia="en-GB"/>
    </w:rPr>
  </w:style>
  <w:style w:type="paragraph" w:customStyle="1" w:styleId="pinkborder">
    <w:name w:val="pinkborder"/>
    <w:basedOn w:val="Heading1"/>
    <w:rsid w:val="008D17EF"/>
    <w:pPr>
      <w:tabs>
        <w:tab w:val="clear" w:pos="720"/>
        <w:tab w:val="clear" w:pos="1440"/>
        <w:tab w:val="clear" w:pos="2160"/>
      </w:tabs>
      <w:ind w:left="0" w:firstLine="0"/>
      <w:jc w:val="left"/>
    </w:pPr>
    <w:rPr>
      <w:b/>
      <w:i w:val="0"/>
      <w:sz w:val="36"/>
      <w:szCs w:val="36"/>
      <w:lang w:eastAsia="en-GB"/>
    </w:rPr>
  </w:style>
  <w:style w:type="table" w:styleId="TableGrid">
    <w:name w:val="Table Grid"/>
    <w:basedOn w:val="TableNormal"/>
    <w:rsid w:val="008C0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C07D0"/>
    <w:pPr>
      <w:ind w:left="113" w:right="113"/>
      <w:jc w:val="center"/>
    </w:pPr>
    <w:rPr>
      <w:rFonts w:ascii="Arial" w:hAnsi="Arial"/>
      <w:szCs w:val="24"/>
    </w:rPr>
  </w:style>
  <w:style w:type="character" w:styleId="Hyperlink">
    <w:name w:val="Hyperlink"/>
    <w:basedOn w:val="DefaultParagraphFont"/>
    <w:rsid w:val="00BD1896"/>
    <w:rPr>
      <w:color w:val="0000FF"/>
      <w:u w:val="single"/>
    </w:rPr>
  </w:style>
  <w:style w:type="character" w:styleId="FollowedHyperlink">
    <w:name w:val="FollowedHyperlink"/>
    <w:basedOn w:val="DefaultParagraphFont"/>
    <w:rsid w:val="009D2C14"/>
    <w:rPr>
      <w:color w:val="800080"/>
      <w:u w:val="single"/>
    </w:rPr>
  </w:style>
  <w:style w:type="paragraph" w:styleId="DocumentMap">
    <w:name w:val="Document Map"/>
    <w:basedOn w:val="Normal"/>
    <w:semiHidden/>
    <w:rsid w:val="00666D55"/>
    <w:pPr>
      <w:shd w:val="clear" w:color="auto" w:fill="000080"/>
    </w:pPr>
    <w:rPr>
      <w:rFonts w:ascii="Tahoma" w:hAnsi="Tahoma" w:cs="Tahoma"/>
      <w:sz w:val="20"/>
    </w:rPr>
  </w:style>
  <w:style w:type="character" w:styleId="PageNumber">
    <w:name w:val="page number"/>
    <w:basedOn w:val="DefaultParagraphFont"/>
    <w:rsid w:val="00E10D94"/>
  </w:style>
  <w:style w:type="character" w:customStyle="1" w:styleId="HeaderChar">
    <w:name w:val="Header Char"/>
    <w:basedOn w:val="DefaultParagraphFont"/>
    <w:link w:val="Header"/>
    <w:rsid w:val="002330C2"/>
    <w:rPr>
      <w:sz w:val="24"/>
      <w:lang w:eastAsia="en-US"/>
    </w:rPr>
  </w:style>
  <w:style w:type="paragraph" w:styleId="EndnoteText">
    <w:name w:val="endnote text"/>
    <w:basedOn w:val="Normal"/>
    <w:link w:val="EndnoteTextChar"/>
    <w:rsid w:val="004153B2"/>
    <w:rPr>
      <w:sz w:val="20"/>
    </w:rPr>
  </w:style>
  <w:style w:type="character" w:customStyle="1" w:styleId="EndnoteTextChar">
    <w:name w:val="Endnote Text Char"/>
    <w:basedOn w:val="DefaultParagraphFont"/>
    <w:link w:val="EndnoteText"/>
    <w:rsid w:val="004153B2"/>
    <w:rPr>
      <w:lang w:eastAsia="en-US"/>
    </w:rPr>
  </w:style>
  <w:style w:type="character" w:styleId="EndnoteReference">
    <w:name w:val="endnote reference"/>
    <w:basedOn w:val="DefaultParagraphFont"/>
    <w:rsid w:val="004153B2"/>
    <w:rPr>
      <w:vertAlign w:val="superscript"/>
    </w:rPr>
  </w:style>
  <w:style w:type="paragraph" w:styleId="PlainText">
    <w:name w:val="Plain Text"/>
    <w:basedOn w:val="Normal"/>
    <w:link w:val="PlainTextChar"/>
    <w:uiPriority w:val="99"/>
    <w:unhideWhenUsed/>
    <w:rsid w:val="003F3311"/>
    <w:rPr>
      <w:rFonts w:ascii="Consolas" w:eastAsia="Calibri" w:hAnsi="Consolas"/>
      <w:sz w:val="21"/>
      <w:szCs w:val="21"/>
    </w:rPr>
  </w:style>
  <w:style w:type="character" w:customStyle="1" w:styleId="PlainTextChar">
    <w:name w:val="Plain Text Char"/>
    <w:basedOn w:val="DefaultParagraphFont"/>
    <w:link w:val="PlainText"/>
    <w:uiPriority w:val="99"/>
    <w:rsid w:val="003F3311"/>
    <w:rPr>
      <w:rFonts w:ascii="Consolas" w:eastAsia="Calibri" w:hAnsi="Consolas"/>
      <w:sz w:val="21"/>
      <w:szCs w:val="21"/>
      <w:lang w:eastAsia="en-US"/>
    </w:rPr>
  </w:style>
  <w:style w:type="paragraph" w:styleId="ListParagraph">
    <w:name w:val="List Paragraph"/>
    <w:basedOn w:val="Normal"/>
    <w:uiPriority w:val="34"/>
    <w:qFormat/>
    <w:rsid w:val="009B5A48"/>
    <w:pPr>
      <w:ind w:left="720"/>
      <w:contextualSpacing/>
    </w:pPr>
  </w:style>
  <w:style w:type="character" w:customStyle="1" w:styleId="TitleChar">
    <w:name w:val="Title Char"/>
    <w:basedOn w:val="DefaultParagraphFont"/>
    <w:link w:val="Title"/>
    <w:rsid w:val="00F75FEC"/>
    <w:rPr>
      <w:rFonts w:ascii="Arial" w:hAnsi="Arial"/>
      <w:b/>
      <w:sz w:val="24"/>
      <w:lang w:eastAsia="en-US"/>
    </w:rPr>
  </w:style>
</w:styles>
</file>

<file path=word/webSettings.xml><?xml version="1.0" encoding="utf-8"?>
<w:webSettings xmlns:r="http://schemas.openxmlformats.org/officeDocument/2006/relationships" xmlns:w="http://schemas.openxmlformats.org/wordprocessingml/2006/main">
  <w:divs>
    <w:div w:id="149759934">
      <w:bodyDiv w:val="1"/>
      <w:marLeft w:val="0"/>
      <w:marRight w:val="0"/>
      <w:marTop w:val="0"/>
      <w:marBottom w:val="0"/>
      <w:divBdr>
        <w:top w:val="none" w:sz="0" w:space="0" w:color="auto"/>
        <w:left w:val="none" w:sz="0" w:space="0" w:color="auto"/>
        <w:bottom w:val="none" w:sz="0" w:space="0" w:color="auto"/>
        <w:right w:val="none" w:sz="0" w:space="0" w:color="auto"/>
      </w:divBdr>
    </w:div>
    <w:div w:id="623850745">
      <w:bodyDiv w:val="1"/>
      <w:marLeft w:val="0"/>
      <w:marRight w:val="0"/>
      <w:marTop w:val="0"/>
      <w:marBottom w:val="0"/>
      <w:divBdr>
        <w:top w:val="none" w:sz="0" w:space="0" w:color="auto"/>
        <w:left w:val="none" w:sz="0" w:space="0" w:color="auto"/>
        <w:bottom w:val="none" w:sz="0" w:space="0" w:color="auto"/>
        <w:right w:val="none" w:sz="0" w:space="0" w:color="auto"/>
      </w:divBdr>
    </w:div>
    <w:div w:id="1345475561">
      <w:bodyDiv w:val="1"/>
      <w:marLeft w:val="0"/>
      <w:marRight w:val="0"/>
      <w:marTop w:val="0"/>
      <w:marBottom w:val="0"/>
      <w:divBdr>
        <w:top w:val="none" w:sz="0" w:space="0" w:color="auto"/>
        <w:left w:val="none" w:sz="0" w:space="0" w:color="auto"/>
        <w:bottom w:val="none" w:sz="0" w:space="0" w:color="auto"/>
        <w:right w:val="none" w:sz="0" w:space="0" w:color="auto"/>
      </w:divBdr>
    </w:div>
    <w:div w:id="14015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cr.knowsley.gov.uk/HR/hrpol/Shared%20Documents/Time%20Off%20Work%20Policy/Protos%20Process%20Models/M3256%20-%20Maternity%20Leave/index.htm" TargetMode="External"/><Relationship Id="rId18" Type="http://schemas.openxmlformats.org/officeDocument/2006/relationships/hyperlink" Target="http://dcr.knowsley.gov.uk/HR/hrpol/Shared%20Documents/Time%20Off%20Work%20Policy/Protos%20Process%20Models/M3107%20-%20Authorised%20Absence/index.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dcr.knowsley.gov.uk/HR/hrpol/Shared%20Documents/Time%20Off%20Work%20Policy/Protos%20Process%20Models/M3286%20-%20Annual%20Leave/index.htm" TargetMode="External"/><Relationship Id="rId2" Type="http://schemas.openxmlformats.org/officeDocument/2006/relationships/customXml" Target="../customXml/item2.xml"/><Relationship Id="rId16" Type="http://schemas.openxmlformats.org/officeDocument/2006/relationships/hyperlink" Target="http://dcr.knowsley.gov.uk/HR/hrpol/Shared%20Documents/Time%20Off%20Work%20Policy/Protos%20Process%20Models/M3270%20-%20Parental%20Leave/index.htm" TargetMode="External"/><Relationship Id="rId20" Type="http://schemas.openxmlformats.org/officeDocument/2006/relationships/hyperlink" Target="http://dcr.knowsley.gov.uk/HR/hrpol/Shared%20Documents/Time%20Off%20Work%20Policy/Protos%20Process%20Models/M3099%20-%20TU%20Purposes/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cr.knowsley.gov.uk/HR/hrpol/Shared%20Documents/Time%20Off%20Work%20Policy/Protos%20Process%20Models/M6623%20-%20Maternity%20and%20Adoption%20Support%20Leave/index.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cr.knowsley.gov.uk/HR/hrpol/Shared%20Documents/Time%20Off%20Work%20Policy/Protos%20Process%20Models/M3110%20-%20Public%20Duties/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cr.knowsley.gov.uk/HR/hrpol/Shared%20Documents/Time%20Off%20Work%20Policy/Protos%20Process%20Models/M3160%20-%20Adoption%20Leave/index.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6C83095C484B4D812E2312E6C0AAF1" ma:contentTypeVersion="0" ma:contentTypeDescription="Create a new document." ma:contentTypeScope="" ma:versionID="c33622f2aca1bf078f408fad9a1ae89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9D2C-8013-46F8-BADB-B837BC724F74}">
  <ds:schemaRefs>
    <ds:schemaRef ds:uri="http://schemas.microsoft.com/office/2006/metadata/longProperties"/>
  </ds:schemaRefs>
</ds:datastoreItem>
</file>

<file path=customXml/itemProps2.xml><?xml version="1.0" encoding="utf-8"?>
<ds:datastoreItem xmlns:ds="http://schemas.openxmlformats.org/officeDocument/2006/customXml" ds:itemID="{8B1D3A41-5907-42E4-BA2D-3612AA5B58AD}">
  <ds:schemaRefs>
    <ds:schemaRef ds:uri="http://schemas.microsoft.com/sharepoint/v3/contenttype/forms"/>
  </ds:schemaRefs>
</ds:datastoreItem>
</file>

<file path=customXml/itemProps3.xml><?xml version="1.0" encoding="utf-8"?>
<ds:datastoreItem xmlns:ds="http://schemas.openxmlformats.org/officeDocument/2006/customXml" ds:itemID="{7E6867E1-217F-4D68-A7B2-35BBA3AB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53D5B0-555D-4BB6-844D-1D1F3BD537A5}">
  <ds:schemaRefs>
    <ds:schemaRef ds:uri="http://schemas.microsoft.com/office/2006/metadata/properties"/>
  </ds:schemaRefs>
</ds:datastoreItem>
</file>

<file path=customXml/itemProps5.xml><?xml version="1.0" encoding="utf-8"?>
<ds:datastoreItem xmlns:ds="http://schemas.openxmlformats.org/officeDocument/2006/customXml" ds:itemID="{4C9AFD50-08CB-4562-B833-072E511F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METROPOLITAN BOROUGH OF KNOWSLEY</vt:lpstr>
    </vt:vector>
  </TitlesOfParts>
  <Company>KNOWSLEY MET BOROUGH COUNCIL</Company>
  <LinksUpToDate>false</LinksUpToDate>
  <CharactersWithSpaces>13267</CharactersWithSpaces>
  <SharedDoc>false</SharedDoc>
  <HLinks>
    <vt:vector size="204" baseType="variant">
      <vt:variant>
        <vt:i4>4980762</vt:i4>
      </vt:variant>
      <vt:variant>
        <vt:i4>141</vt:i4>
      </vt:variant>
      <vt:variant>
        <vt:i4>0</vt:i4>
      </vt:variant>
      <vt:variant>
        <vt:i4>5</vt:i4>
      </vt:variant>
      <vt:variant>
        <vt:lpwstr>http://dcr.knowsley.gov.uk/HR/hrpol/Shared Documents/Time Off Work Policy/link documents/MSL-P Appn Form.doc</vt:lpwstr>
      </vt:variant>
      <vt:variant>
        <vt:lpwstr/>
      </vt:variant>
      <vt:variant>
        <vt:i4>4522064</vt:i4>
      </vt:variant>
      <vt:variant>
        <vt:i4>138</vt:i4>
      </vt:variant>
      <vt:variant>
        <vt:i4>0</vt:i4>
      </vt:variant>
      <vt:variant>
        <vt:i4>5</vt:i4>
      </vt:variant>
      <vt:variant>
        <vt:lpwstr>http://dcr.knowsley.gov.uk/HR/hrpol/Shared Documents/Time Off Work Policy/link documents/Guidance on MSL-P - LINKS TO BERTHA.docx</vt:lpwstr>
      </vt:variant>
      <vt:variant>
        <vt:lpwstr/>
      </vt:variant>
      <vt:variant>
        <vt:i4>86</vt:i4>
      </vt:variant>
      <vt:variant>
        <vt:i4>135</vt:i4>
      </vt:variant>
      <vt:variant>
        <vt:i4>0</vt:i4>
      </vt:variant>
      <vt:variant>
        <vt:i4>5</vt:i4>
      </vt:variant>
      <vt:variant>
        <vt:lpwstr>http://dcr.knowsley.gov.uk/HR/hrpol/Shared Documents/Time Off Work Policy/link documents/FAQs - Authorised Absence - LINKS TO BERTHA.doc</vt:lpwstr>
      </vt:variant>
      <vt:variant>
        <vt:lpwstr/>
      </vt:variant>
      <vt:variant>
        <vt:i4>4390940</vt:i4>
      </vt:variant>
      <vt:variant>
        <vt:i4>132</vt:i4>
      </vt:variant>
      <vt:variant>
        <vt:i4>0</vt:i4>
      </vt:variant>
      <vt:variant>
        <vt:i4>5</vt:i4>
      </vt:variant>
      <vt:variant>
        <vt:lpwstr>http://dcr.knowsley.gov.uk/HR/hrpol/Shared Documents/Time Off Work Policy/link documents/Manager guidance when employing casual staff.doc</vt:lpwstr>
      </vt:variant>
      <vt:variant>
        <vt:lpwstr/>
      </vt:variant>
      <vt:variant>
        <vt:i4>2424890</vt:i4>
      </vt:variant>
      <vt:variant>
        <vt:i4>129</vt:i4>
      </vt:variant>
      <vt:variant>
        <vt:i4>0</vt:i4>
      </vt:variant>
      <vt:variant>
        <vt:i4>5</vt:i4>
      </vt:variant>
      <vt:variant>
        <vt:lpwstr>http://dcr.knowsley.gov.uk/HR/hrpol/Shared Documents/Time Off Work Policy/link documents/CASUAL HOURS AGREEMENT.doc</vt:lpwstr>
      </vt:variant>
      <vt:variant>
        <vt:lpwstr/>
      </vt:variant>
      <vt:variant>
        <vt:i4>6488101</vt:i4>
      </vt:variant>
      <vt:variant>
        <vt:i4>126</vt:i4>
      </vt:variant>
      <vt:variant>
        <vt:i4>0</vt:i4>
      </vt:variant>
      <vt:variant>
        <vt:i4>5</vt:i4>
      </vt:variant>
      <vt:variant>
        <vt:lpwstr>http://dcr.knowsley.gov.uk/HR/hrpol/Shared Documents/Time Off Work Policy/link documents/Managers Guidance - transgender employees FINAL DRAFT.doc</vt:lpwstr>
      </vt:variant>
      <vt:variant>
        <vt:lpwstr/>
      </vt:variant>
      <vt:variant>
        <vt:i4>7340083</vt:i4>
      </vt:variant>
      <vt:variant>
        <vt:i4>123</vt:i4>
      </vt:variant>
      <vt:variant>
        <vt:i4>0</vt:i4>
      </vt:variant>
      <vt:variant>
        <vt:i4>5</vt:i4>
      </vt:variant>
      <vt:variant>
        <vt:lpwstr>http://bertha.knowsley.gov.uk/Staff_Stuff/Your_job/Pages/TermsandConditionsofEmployment.aspx</vt:lpwstr>
      </vt:variant>
      <vt:variant>
        <vt:lpwstr/>
      </vt:variant>
      <vt:variant>
        <vt:i4>7340083</vt:i4>
      </vt:variant>
      <vt:variant>
        <vt:i4>120</vt:i4>
      </vt:variant>
      <vt:variant>
        <vt:i4>0</vt:i4>
      </vt:variant>
      <vt:variant>
        <vt:i4>5</vt:i4>
      </vt:variant>
      <vt:variant>
        <vt:lpwstr>http://bertha.knowsley.gov.uk/Staff_Stuff/Your_job/Pages/TermsandConditionsofEmployment.aspx</vt:lpwstr>
      </vt:variant>
      <vt:variant>
        <vt:lpwstr/>
      </vt:variant>
      <vt:variant>
        <vt:i4>5308486</vt:i4>
      </vt:variant>
      <vt:variant>
        <vt:i4>117</vt:i4>
      </vt:variant>
      <vt:variant>
        <vt:i4>0</vt:i4>
      </vt:variant>
      <vt:variant>
        <vt:i4>5</vt:i4>
      </vt:variant>
      <vt:variant>
        <vt:lpwstr>http://dcr.knowsley.gov.uk/HR/hrpol/Shared Documents/Time Off Work Policy/link documents/Breastfeeding guidance note.docx</vt:lpwstr>
      </vt:variant>
      <vt:variant>
        <vt:lpwstr/>
      </vt:variant>
      <vt:variant>
        <vt:i4>7340083</vt:i4>
      </vt:variant>
      <vt:variant>
        <vt:i4>114</vt:i4>
      </vt:variant>
      <vt:variant>
        <vt:i4>0</vt:i4>
      </vt:variant>
      <vt:variant>
        <vt:i4>5</vt:i4>
      </vt:variant>
      <vt:variant>
        <vt:lpwstr>http://bertha.knowsley.gov.uk/Staff_Stuff/Your_job/Pages/TermsandConditionsofEmployment.aspx</vt:lpwstr>
      </vt:variant>
      <vt:variant>
        <vt:lpwstr/>
      </vt:variant>
      <vt:variant>
        <vt:i4>7340083</vt:i4>
      </vt:variant>
      <vt:variant>
        <vt:i4>111</vt:i4>
      </vt:variant>
      <vt:variant>
        <vt:i4>0</vt:i4>
      </vt:variant>
      <vt:variant>
        <vt:i4>5</vt:i4>
      </vt:variant>
      <vt:variant>
        <vt:lpwstr>http://bertha.knowsley.gov.uk/Staff_Stuff/Your_job/Pages/TermsandConditionsofEmployment.aspx</vt:lpwstr>
      </vt:variant>
      <vt:variant>
        <vt:lpwstr/>
      </vt:variant>
      <vt:variant>
        <vt:i4>1966093</vt:i4>
      </vt:variant>
      <vt:variant>
        <vt:i4>108</vt:i4>
      </vt:variant>
      <vt:variant>
        <vt:i4>0</vt:i4>
      </vt:variant>
      <vt:variant>
        <vt:i4>5</vt:i4>
      </vt:variant>
      <vt:variant>
        <vt:lpwstr>http://bertha.knowsley.gov.uk/Staff_Stuff/Your_job/maternity_paternity_adoption/Pages/default.aspx</vt:lpwstr>
      </vt:variant>
      <vt:variant>
        <vt:lpwstr/>
      </vt:variant>
      <vt:variant>
        <vt:i4>786507</vt:i4>
      </vt:variant>
      <vt:variant>
        <vt:i4>105</vt:i4>
      </vt:variant>
      <vt:variant>
        <vt:i4>0</vt:i4>
      </vt:variant>
      <vt:variant>
        <vt:i4>5</vt:i4>
      </vt:variant>
      <vt:variant>
        <vt:lpwstr>http://dcr.knowsley.gov.uk/HR/hrpol/Shared Documents/Time Off Work Policy/link documents/FAQ%27s - Additional Paternity leave - LINKS TO BERTHA.docx</vt:lpwstr>
      </vt:variant>
      <vt:variant>
        <vt:lpwstr/>
      </vt:variant>
      <vt:variant>
        <vt:i4>5374017</vt:i4>
      </vt:variant>
      <vt:variant>
        <vt:i4>102</vt:i4>
      </vt:variant>
      <vt:variant>
        <vt:i4>0</vt:i4>
      </vt:variant>
      <vt:variant>
        <vt:i4>5</vt:i4>
      </vt:variant>
      <vt:variant>
        <vt:lpwstr>http://dcr.knowsley.gov.uk/HR/hrpol/Shared Documents/Time Off Work Policy/link documents/FAQ - Adoption - LINKS TO BERTHA.doc</vt:lpwstr>
      </vt:variant>
      <vt:variant>
        <vt:lpwstr/>
      </vt:variant>
      <vt:variant>
        <vt:i4>3604516</vt:i4>
      </vt:variant>
      <vt:variant>
        <vt:i4>99</vt:i4>
      </vt:variant>
      <vt:variant>
        <vt:i4>0</vt:i4>
      </vt:variant>
      <vt:variant>
        <vt:i4>5</vt:i4>
      </vt:variant>
      <vt:variant>
        <vt:lpwstr>http://dcr.knowsley.gov.uk/HR/hrpol/Shared Documents/Time Off Work Policy/link documents/FAQ - Maternity - LINKS TO BERTHA.doc</vt:lpwstr>
      </vt:variant>
      <vt:variant>
        <vt:lpwstr/>
      </vt:variant>
      <vt:variant>
        <vt:i4>4390983</vt:i4>
      </vt:variant>
      <vt:variant>
        <vt:i4>96</vt:i4>
      </vt:variant>
      <vt:variant>
        <vt:i4>0</vt:i4>
      </vt:variant>
      <vt:variant>
        <vt:i4>5</vt:i4>
      </vt:variant>
      <vt:variant>
        <vt:lpwstr>http://dcr.knowsley.gov.uk/HR/hrpol/Shared Documents/Time Off Work Policy/Protos Process Models/M3099 - TU Purposes/index.htm</vt:lpwstr>
      </vt:variant>
      <vt:variant>
        <vt:lpwstr/>
      </vt:variant>
      <vt:variant>
        <vt:i4>3735594</vt:i4>
      </vt:variant>
      <vt:variant>
        <vt:i4>93</vt:i4>
      </vt:variant>
      <vt:variant>
        <vt:i4>0</vt:i4>
      </vt:variant>
      <vt:variant>
        <vt:i4>5</vt:i4>
      </vt:variant>
      <vt:variant>
        <vt:lpwstr>http://dcr.knowsley.gov.uk/HR/hrpol/Shared Documents/Time Off Work Policy/Protos Process Models/M3110 - Public Duties/index.htm</vt:lpwstr>
      </vt:variant>
      <vt:variant>
        <vt:lpwstr/>
      </vt:variant>
      <vt:variant>
        <vt:i4>5767240</vt:i4>
      </vt:variant>
      <vt:variant>
        <vt:i4>90</vt:i4>
      </vt:variant>
      <vt:variant>
        <vt:i4>0</vt:i4>
      </vt:variant>
      <vt:variant>
        <vt:i4>5</vt:i4>
      </vt:variant>
      <vt:variant>
        <vt:lpwstr>http://dcr.knowsley.gov.uk/HR/hrpol/Shared Documents/Time Off Work Policy/Protos Process Models/M3107 - Authorised Absence/index.htm</vt:lpwstr>
      </vt:variant>
      <vt:variant>
        <vt:lpwstr/>
      </vt:variant>
      <vt:variant>
        <vt:i4>3014693</vt:i4>
      </vt:variant>
      <vt:variant>
        <vt:i4>87</vt:i4>
      </vt:variant>
      <vt:variant>
        <vt:i4>0</vt:i4>
      </vt:variant>
      <vt:variant>
        <vt:i4>5</vt:i4>
      </vt:variant>
      <vt:variant>
        <vt:lpwstr>http://dcr.knowsley.gov.uk/HR/hrpol/Shared Documents/Time Off Work Policy/Protos Process Models/M3286 - Annual Leave/index.htm</vt:lpwstr>
      </vt:variant>
      <vt:variant>
        <vt:lpwstr/>
      </vt:variant>
      <vt:variant>
        <vt:i4>4849728</vt:i4>
      </vt:variant>
      <vt:variant>
        <vt:i4>84</vt:i4>
      </vt:variant>
      <vt:variant>
        <vt:i4>0</vt:i4>
      </vt:variant>
      <vt:variant>
        <vt:i4>5</vt:i4>
      </vt:variant>
      <vt:variant>
        <vt:lpwstr>http://dcr.knowsley.gov.uk/HR/hrpol/Shared Documents/Time Off Work Policy/Protos Process Models/M3270 - Parental Leave/index.htm</vt:lpwstr>
      </vt:variant>
      <vt:variant>
        <vt:lpwstr/>
      </vt:variant>
      <vt:variant>
        <vt:i4>2949238</vt:i4>
      </vt:variant>
      <vt:variant>
        <vt:i4>81</vt:i4>
      </vt:variant>
      <vt:variant>
        <vt:i4>0</vt:i4>
      </vt:variant>
      <vt:variant>
        <vt:i4>5</vt:i4>
      </vt:variant>
      <vt:variant>
        <vt:lpwstr>http://dcr.knowsley.gov.uk/HR/hrpol/Shared Documents/Time Off Work Policy/Protos Process Models/M6623 - Maternity and Adoption Support Leave/index.htm</vt:lpwstr>
      </vt:variant>
      <vt:variant>
        <vt:lpwstr/>
      </vt:variant>
      <vt:variant>
        <vt:i4>4456539</vt:i4>
      </vt:variant>
      <vt:variant>
        <vt:i4>78</vt:i4>
      </vt:variant>
      <vt:variant>
        <vt:i4>0</vt:i4>
      </vt:variant>
      <vt:variant>
        <vt:i4>5</vt:i4>
      </vt:variant>
      <vt:variant>
        <vt:lpwstr>http://dcr.knowsley.gov.uk/HR/hrpol/Shared Documents/Time Off Work Policy/Protos Process Models/M3160 - Adoption Leave/index.htm</vt:lpwstr>
      </vt:variant>
      <vt:variant>
        <vt:lpwstr/>
      </vt:variant>
      <vt:variant>
        <vt:i4>2031624</vt:i4>
      </vt:variant>
      <vt:variant>
        <vt:i4>75</vt:i4>
      </vt:variant>
      <vt:variant>
        <vt:i4>0</vt:i4>
      </vt:variant>
      <vt:variant>
        <vt:i4>5</vt:i4>
      </vt:variant>
      <vt:variant>
        <vt:lpwstr>http://dcr.knowsley.gov.uk/HR/hrpol/Shared Documents/Time Off Work Policy/Protos Process Models/M3256 - Maternity Leave/index.htm</vt:lpwstr>
      </vt:variant>
      <vt:variant>
        <vt:lpwstr/>
      </vt:variant>
      <vt:variant>
        <vt:i4>4390983</vt:i4>
      </vt:variant>
      <vt:variant>
        <vt:i4>72</vt:i4>
      </vt:variant>
      <vt:variant>
        <vt:i4>0</vt:i4>
      </vt:variant>
      <vt:variant>
        <vt:i4>5</vt:i4>
      </vt:variant>
      <vt:variant>
        <vt:lpwstr>http://dcr.knowsley.gov.uk/HR/hrpol/Shared Documents/Time Off Work Policy/Protos Process Models/M3099 - TU Purposes/index.htm</vt:lpwstr>
      </vt:variant>
      <vt:variant>
        <vt:lpwstr/>
      </vt:variant>
      <vt:variant>
        <vt:i4>3735594</vt:i4>
      </vt:variant>
      <vt:variant>
        <vt:i4>69</vt:i4>
      </vt:variant>
      <vt:variant>
        <vt:i4>0</vt:i4>
      </vt:variant>
      <vt:variant>
        <vt:i4>5</vt:i4>
      </vt:variant>
      <vt:variant>
        <vt:lpwstr>http://dcr.knowsley.gov.uk/HR/hrpol/Shared Documents/Time Off Work Policy/Protos Process Models/M3110 - Public Duties/index.htm</vt:lpwstr>
      </vt:variant>
      <vt:variant>
        <vt:lpwstr/>
      </vt:variant>
      <vt:variant>
        <vt:i4>2818093</vt:i4>
      </vt:variant>
      <vt:variant>
        <vt:i4>66</vt:i4>
      </vt:variant>
      <vt:variant>
        <vt:i4>0</vt:i4>
      </vt:variant>
      <vt:variant>
        <vt:i4>5</vt:i4>
      </vt:variant>
      <vt:variant>
        <vt:lpwstr>http://bertha.knowsley.gov.uk/Staff_Stuff/Your_job/Skillsforlife/Documents/purchasing-lost-pension-process-july2014.docx</vt:lpwstr>
      </vt:variant>
      <vt:variant>
        <vt:lpwstr/>
      </vt:variant>
      <vt:variant>
        <vt:i4>5767240</vt:i4>
      </vt:variant>
      <vt:variant>
        <vt:i4>63</vt:i4>
      </vt:variant>
      <vt:variant>
        <vt:i4>0</vt:i4>
      </vt:variant>
      <vt:variant>
        <vt:i4>5</vt:i4>
      </vt:variant>
      <vt:variant>
        <vt:lpwstr>http://dcr.knowsley.gov.uk/HR/hrpol/Shared Documents/Time Off Work Policy/Protos Process Models/M3107 - Authorised Absence/index.htm</vt:lpwstr>
      </vt:variant>
      <vt:variant>
        <vt:lpwstr/>
      </vt:variant>
      <vt:variant>
        <vt:i4>3014693</vt:i4>
      </vt:variant>
      <vt:variant>
        <vt:i4>60</vt:i4>
      </vt:variant>
      <vt:variant>
        <vt:i4>0</vt:i4>
      </vt:variant>
      <vt:variant>
        <vt:i4>5</vt:i4>
      </vt:variant>
      <vt:variant>
        <vt:lpwstr>http://dcr.knowsley.gov.uk/HR/hrpol/Shared Documents/Time Off Work Policy/Protos Process Models/M3286 - Annual Leave/index.htm</vt:lpwstr>
      </vt:variant>
      <vt:variant>
        <vt:lpwstr/>
      </vt:variant>
      <vt:variant>
        <vt:i4>4849728</vt:i4>
      </vt:variant>
      <vt:variant>
        <vt:i4>57</vt:i4>
      </vt:variant>
      <vt:variant>
        <vt:i4>0</vt:i4>
      </vt:variant>
      <vt:variant>
        <vt:i4>5</vt:i4>
      </vt:variant>
      <vt:variant>
        <vt:lpwstr>http://dcr.knowsley.gov.uk/HR/hrpol/Shared Documents/Time Off Work Policy/Protos Process Models/M3270 - Parental Leave/index.htm</vt:lpwstr>
      </vt:variant>
      <vt:variant>
        <vt:lpwstr/>
      </vt:variant>
      <vt:variant>
        <vt:i4>2949238</vt:i4>
      </vt:variant>
      <vt:variant>
        <vt:i4>54</vt:i4>
      </vt:variant>
      <vt:variant>
        <vt:i4>0</vt:i4>
      </vt:variant>
      <vt:variant>
        <vt:i4>5</vt:i4>
      </vt:variant>
      <vt:variant>
        <vt:lpwstr>http://dcr.knowsley.gov.uk/HR/hrpol/Shared Documents/Time Off Work Policy/Protos Process Models/M6623 - Maternity and Adoption Support Leave/index.htm</vt:lpwstr>
      </vt:variant>
      <vt:variant>
        <vt:lpwstr/>
      </vt:variant>
      <vt:variant>
        <vt:i4>4456539</vt:i4>
      </vt:variant>
      <vt:variant>
        <vt:i4>51</vt:i4>
      </vt:variant>
      <vt:variant>
        <vt:i4>0</vt:i4>
      </vt:variant>
      <vt:variant>
        <vt:i4>5</vt:i4>
      </vt:variant>
      <vt:variant>
        <vt:lpwstr>http://dcr.knowsley.gov.uk/HR/hrpol/Shared Documents/Time Off Work Policy/Protos Process Models/M3160 - Adoption Leave/index.htm</vt:lpwstr>
      </vt:variant>
      <vt:variant>
        <vt:lpwstr/>
      </vt:variant>
      <vt:variant>
        <vt:i4>2031624</vt:i4>
      </vt:variant>
      <vt:variant>
        <vt:i4>48</vt:i4>
      </vt:variant>
      <vt:variant>
        <vt:i4>0</vt:i4>
      </vt:variant>
      <vt:variant>
        <vt:i4>5</vt:i4>
      </vt:variant>
      <vt:variant>
        <vt:lpwstr>http://dcr.knowsley.gov.uk/HR/hrpol/Shared Documents/Time Off Work Policy/Protos Process Models/M3256 - Maternity Leave/index.htm</vt:lpwstr>
      </vt:variant>
      <vt:variant>
        <vt:lpwstr/>
      </vt:variant>
      <vt:variant>
        <vt:i4>5439562</vt:i4>
      </vt:variant>
      <vt:variant>
        <vt:i4>45</vt:i4>
      </vt:variant>
      <vt:variant>
        <vt:i4>0</vt:i4>
      </vt:variant>
      <vt:variant>
        <vt:i4>5</vt:i4>
      </vt:variant>
      <vt:variant>
        <vt:lpwstr>http://bertha.knowsley.gov.uk/Staff_Stuff/Your_job/HRPolicies/Pages/eTimeOffWorkPolicy.aspx</vt:lpwstr>
      </vt:variant>
      <vt:variant>
        <vt:lpwstr/>
      </vt:variant>
      <vt:variant>
        <vt:i4>2687039</vt:i4>
      </vt:variant>
      <vt:variant>
        <vt:i4>42</vt:i4>
      </vt:variant>
      <vt:variant>
        <vt:i4>0</vt:i4>
      </vt:variant>
      <vt:variant>
        <vt:i4>5</vt:i4>
      </vt:variant>
      <vt:variant>
        <vt:lpwstr>http://bertha.knowsley.gov.uk/Staff_Stuff/Your_job/HRPolicies/Pages/eFlexibleMobileWorkingPolicy.aspx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KNOWSLEY</dc:title>
  <dc:creator>Patsy Degg</dc:creator>
  <cp:lastModifiedBy>mackenzieg</cp:lastModifiedBy>
  <cp:revision>13</cp:revision>
  <cp:lastPrinted>2015-04-29T10:21:00Z</cp:lastPrinted>
  <dcterms:created xsi:type="dcterms:W3CDTF">2015-04-06T17:54:00Z</dcterms:created>
  <dcterms:modified xsi:type="dcterms:W3CDTF">2015-04-29T10:21:00Z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lpwstr/>
  </property>
  <property fmtid="{D5CDD505-2E9C-101B-9397-08002B2CF9AE}" pid="4" name="_EmailSubject">
    <vt:lpwstr>New Redeployment Policy</vt:lpwstr>
  </property>
  <property fmtid="{D5CDD505-2E9C-101B-9397-08002B2CF9AE}" pid="5" name="_AuthorEmail">
    <vt:lpwstr>bernie.green@knowsley.gov.uk</vt:lpwstr>
  </property>
  <property fmtid="{D5CDD505-2E9C-101B-9397-08002B2CF9AE}" pid="6" name="_AuthorEmailDisplayName">
    <vt:lpwstr>Green, Bernie  DCR</vt:lpwstr>
  </property>
  <property fmtid="{D5CDD505-2E9C-101B-9397-08002B2CF9AE}" pid="7" name="_PreviousAdHocReviewCycleID">
    <vt:lpwstr/>
  </property>
  <property fmtid="{D5CDD505-2E9C-101B-9397-08002B2CF9AE}" pid="8" name="_ReviewingToolsShownOnce">
    <vt:lpwstr/>
  </property>
  <property fmtid="{D5CDD505-2E9C-101B-9397-08002B2CF9AE}" pid="9" name="SPSDescription">
    <vt:lpwstr/>
  </property>
  <property fmtid="{D5CDD505-2E9C-101B-9397-08002B2CF9AE}" pid="10" name="Owner">
    <vt:lpwstr/>
  </property>
  <property fmtid="{D5CDD505-2E9C-101B-9397-08002B2CF9AE}" pid="11" name="Status">
    <vt:lpwstr/>
  </property>
  <property fmtid="{D5CDD505-2E9C-101B-9397-08002B2CF9AE}" pid="12" name="ContentType">
    <vt:lpwstr>Document</vt:lpwstr>
  </property>
  <property fmtid="{D5CDD505-2E9C-101B-9397-08002B2CF9AE}" pid="13" name="Subject">
    <vt:lpwstr/>
  </property>
  <property fmtid="{D5CDD505-2E9C-101B-9397-08002B2CF9AE}" pid="14" name="Keywords">
    <vt:lpwstr/>
  </property>
  <property fmtid="{D5CDD505-2E9C-101B-9397-08002B2CF9AE}" pid="15" name="_Author">
    <vt:lpwstr>Patsy Degg</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ies>
</file>